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3E" w:rsidRDefault="00575E3E" w:rsidP="0074234B">
      <w:pPr>
        <w:jc w:val="center"/>
        <w:rPr>
          <w:rFonts w:cs="Arial"/>
          <w:b/>
          <w:bCs/>
          <w:szCs w:val="24"/>
        </w:rPr>
      </w:pPr>
      <w:bookmarkStart w:id="0" w:name="_GoBack"/>
      <w:bookmarkEnd w:id="0"/>
      <w:r>
        <w:rPr>
          <w:rFonts w:cs="Arial"/>
          <w:b/>
          <w:bCs/>
          <w:szCs w:val="24"/>
          <w:rtl/>
        </w:rPr>
        <w:t>אמנת חבר ועד על"ה (עמותה לחולי המופיליה)</w:t>
      </w:r>
    </w:p>
    <w:p w:rsidR="00575E3E" w:rsidRDefault="00575E3E">
      <w:pPr>
        <w:rPr>
          <w:rFonts w:cs="Arial"/>
          <w:szCs w:val="24"/>
        </w:rPr>
      </w:pPr>
      <w:r>
        <w:rPr>
          <w:rFonts w:cs="Arial"/>
          <w:b/>
          <w:bCs/>
          <w:szCs w:val="24"/>
          <w:rtl/>
        </w:rPr>
        <w:t xml:space="preserve"> </w:t>
      </w:r>
      <w:r>
        <w:rPr>
          <w:rFonts w:cs="Arial"/>
          <w:b/>
          <w:bCs/>
          <w:szCs w:val="24"/>
        </w:rPr>
        <w:br/>
      </w:r>
      <w:r>
        <w:rPr>
          <w:rFonts w:cs="Arial"/>
          <w:b/>
          <w:bCs/>
          <w:szCs w:val="24"/>
          <w:rtl/>
        </w:rPr>
        <w:t>חבר הועד והציפיות ממנו</w:t>
      </w:r>
    </w:p>
    <w:p w:rsidR="00575E3E" w:rsidRDefault="00575E3E" w:rsidP="0074234B">
      <w:pPr>
        <w:numPr>
          <w:ilvl w:val="0"/>
          <w:numId w:val="1"/>
        </w:numPr>
        <w:tabs>
          <w:tab w:val="clear" w:pos="648"/>
        </w:tabs>
        <w:ind w:left="1138" w:hanging="418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הפעילות כחבר ועד הנה התנדבותית לחלוטין , ללא כל טובת הנאה  ובעלת אתגר לשיפור מצבם של חברי העמותה</w:t>
      </w:r>
    </w:p>
    <w:p w:rsidR="00575E3E" w:rsidRDefault="00575E3E" w:rsidP="0074234B">
      <w:pPr>
        <w:numPr>
          <w:ilvl w:val="0"/>
          <w:numId w:val="1"/>
        </w:numPr>
        <w:tabs>
          <w:tab w:val="clear" w:pos="648"/>
        </w:tabs>
        <w:ind w:left="1138" w:hanging="418"/>
        <w:rPr>
          <w:rFonts w:cs="Arial"/>
          <w:szCs w:val="24"/>
        </w:rPr>
      </w:pPr>
      <w:r>
        <w:rPr>
          <w:rFonts w:cs="Arial"/>
          <w:szCs w:val="24"/>
          <w:rtl/>
        </w:rPr>
        <w:t>למרות טרדות היומיום , חבר הועד יפנה מזמנו ככל הניתן , ויעניק עדיפות נאותה לפעילותו במסגרת הועד</w:t>
      </w:r>
    </w:p>
    <w:p w:rsidR="00575E3E" w:rsidRDefault="00575E3E" w:rsidP="0074234B">
      <w:pPr>
        <w:numPr>
          <w:ilvl w:val="0"/>
          <w:numId w:val="4"/>
        </w:numPr>
        <w:tabs>
          <w:tab w:val="clear" w:pos="648"/>
        </w:tabs>
        <w:ind w:left="1138" w:hanging="418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חבר הועד מתחייב לעשות כל מאמץ כן לקחת חלק בפעילויות הועד הבאות :</w:t>
      </w:r>
    </w:p>
    <w:p w:rsidR="00575E3E" w:rsidRDefault="00575E3E">
      <w:pPr>
        <w:numPr>
          <w:ilvl w:val="0"/>
          <w:numId w:val="4"/>
        </w:numPr>
        <w:tabs>
          <w:tab w:val="clear" w:pos="648"/>
          <w:tab w:val="num" w:pos="1800"/>
        </w:tabs>
        <w:ind w:left="1512"/>
        <w:rPr>
          <w:rFonts w:cs="Arial"/>
          <w:szCs w:val="24"/>
          <w:rtl/>
        </w:rPr>
      </w:pPr>
      <w:r>
        <w:rPr>
          <w:rFonts w:cs="Arial"/>
          <w:szCs w:val="24"/>
          <w:rtl/>
        </w:rPr>
        <w:t xml:space="preserve">ישיבות הועד לכל אורכן (כפי שיקבע על פי יו"ר הישיבה </w:t>
      </w:r>
      <w:r>
        <w:rPr>
          <w:rFonts w:cs="Arial"/>
          <w:szCs w:val="24"/>
        </w:rPr>
        <w:t>–</w:t>
      </w:r>
      <w:r>
        <w:rPr>
          <w:rFonts w:cs="Arial"/>
          <w:szCs w:val="24"/>
          <w:rtl/>
        </w:rPr>
        <w:t xml:space="preserve"> בד"כ המנכ"ל)</w:t>
      </w:r>
    </w:p>
    <w:p w:rsidR="00575E3E" w:rsidRDefault="00575E3E">
      <w:pPr>
        <w:numPr>
          <w:ilvl w:val="0"/>
          <w:numId w:val="4"/>
        </w:numPr>
        <w:tabs>
          <w:tab w:val="clear" w:pos="648"/>
          <w:tab w:val="num" w:pos="1800"/>
        </w:tabs>
        <w:ind w:left="1512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פגישות נוספות בהן השתתפותו מתבקשת מתאפשרת או הובטחה על ידו</w:t>
      </w:r>
    </w:p>
    <w:p w:rsidR="00575E3E" w:rsidRDefault="00575E3E">
      <w:pPr>
        <w:numPr>
          <w:ilvl w:val="0"/>
          <w:numId w:val="4"/>
        </w:numPr>
        <w:tabs>
          <w:tab w:val="clear" w:pos="648"/>
          <w:tab w:val="num" w:pos="1800"/>
        </w:tabs>
        <w:ind w:left="1512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כנס שנתי של העמותה</w:t>
      </w:r>
    </w:p>
    <w:p w:rsidR="00575E3E" w:rsidRDefault="00575E3E" w:rsidP="0074234B">
      <w:pPr>
        <w:numPr>
          <w:ilvl w:val="0"/>
          <w:numId w:val="15"/>
        </w:numPr>
        <w:tabs>
          <w:tab w:val="clear" w:pos="648"/>
        </w:tabs>
        <w:ind w:left="1138" w:hanging="418"/>
        <w:rPr>
          <w:rFonts w:cs="Arial"/>
          <w:szCs w:val="24"/>
          <w:rtl/>
        </w:rPr>
      </w:pPr>
      <w:r>
        <w:rPr>
          <w:rFonts w:cs="Arial"/>
          <w:szCs w:val="24"/>
          <w:rtl/>
        </w:rPr>
        <w:t xml:space="preserve">חבר הועד מתחייב לפעול ולתרום מזמנו ומרצו, בנוסף לפגישות הרשמיות , לפי כישוריו ונטיות ליבו. פעילות זאת תתבצע לאור הסיסמה "תרומתי העיקרית לעמותה אמורה להיעשות על ידי פעילותי בין פגישות הועד" </w:t>
      </w:r>
    </w:p>
    <w:p w:rsidR="00575E3E" w:rsidRDefault="00575E3E" w:rsidP="0074234B">
      <w:pPr>
        <w:numPr>
          <w:ilvl w:val="0"/>
          <w:numId w:val="15"/>
        </w:numPr>
        <w:tabs>
          <w:tab w:val="clear" w:pos="648"/>
        </w:tabs>
        <w:ind w:left="1138" w:hanging="418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 xml:space="preserve">חבר הועד מתחייב לנהוג באובייקטיביות כלפי צרכי כל חברי העמותה ללא הטייה סקטוריאלית </w:t>
      </w:r>
    </w:p>
    <w:p w:rsidR="00575E3E" w:rsidRDefault="00575E3E">
      <w:pPr>
        <w:rPr>
          <w:rFonts w:cs="Arial"/>
          <w:b/>
          <w:bCs/>
          <w:szCs w:val="24"/>
          <w:rtl/>
        </w:rPr>
      </w:pPr>
    </w:p>
    <w:p w:rsidR="00575E3E" w:rsidRDefault="00575E3E">
      <w:pPr>
        <w:rPr>
          <w:rFonts w:cs="Arial"/>
          <w:szCs w:val="24"/>
        </w:rPr>
      </w:pPr>
      <w:r>
        <w:rPr>
          <w:rFonts w:cs="Arial"/>
          <w:b/>
          <w:bCs/>
          <w:szCs w:val="24"/>
          <w:rtl/>
        </w:rPr>
        <w:t>אמינות וגילוי נאות</w:t>
      </w:r>
    </w:p>
    <w:p w:rsidR="00575E3E" w:rsidRDefault="00575E3E" w:rsidP="0074234B">
      <w:pPr>
        <w:numPr>
          <w:ilvl w:val="0"/>
          <w:numId w:val="1"/>
        </w:numPr>
        <w:tabs>
          <w:tab w:val="clear" w:pos="648"/>
        </w:tabs>
        <w:ind w:left="1138" w:hanging="418"/>
        <w:rPr>
          <w:rFonts w:cs="Arial"/>
          <w:szCs w:val="24"/>
        </w:rPr>
      </w:pPr>
      <w:r>
        <w:rPr>
          <w:rFonts w:cs="Arial"/>
          <w:szCs w:val="24"/>
          <w:rtl/>
        </w:rPr>
        <w:t>חבר הועד מתחייב לאמינות מלאה ושקיפות מלאה בכל פעילותו מול חבריו לועד ומול גופי העזר של העמותה (מנכ"ל, יו"ר, ועדת ביקורת)</w:t>
      </w:r>
    </w:p>
    <w:p w:rsidR="00575E3E" w:rsidRDefault="00575E3E" w:rsidP="0074234B">
      <w:pPr>
        <w:numPr>
          <w:ilvl w:val="0"/>
          <w:numId w:val="4"/>
        </w:numPr>
        <w:tabs>
          <w:tab w:val="clear" w:pos="648"/>
        </w:tabs>
        <w:ind w:left="1138" w:hanging="418"/>
        <w:rPr>
          <w:rFonts w:cs="Arial"/>
          <w:szCs w:val="24"/>
        </w:rPr>
      </w:pPr>
      <w:r>
        <w:rPr>
          <w:rFonts w:cs="Arial"/>
          <w:szCs w:val="24"/>
          <w:rtl/>
        </w:rPr>
        <w:t>חבר הועד מתחייב לגילוי נאות כאשר יש לו עניין אישי מיידי או בטווח הקרוב בנושא הנדון בועד</w:t>
      </w:r>
    </w:p>
    <w:p w:rsidR="00575E3E" w:rsidRDefault="00575E3E">
      <w:pPr>
        <w:rPr>
          <w:rFonts w:cs="Arial"/>
          <w:b/>
          <w:bCs/>
          <w:szCs w:val="24"/>
          <w:rtl/>
        </w:rPr>
      </w:pPr>
    </w:p>
    <w:p w:rsidR="00575E3E" w:rsidRDefault="00575E3E">
      <w:pPr>
        <w:pStyle w:val="Heading1"/>
      </w:pPr>
      <w:r>
        <w:rPr>
          <w:rtl/>
        </w:rPr>
        <w:t xml:space="preserve">שמירת סודיות </w:t>
      </w:r>
    </w:p>
    <w:p w:rsidR="00575E3E" w:rsidRDefault="00575E3E">
      <w:pPr>
        <w:numPr>
          <w:ilvl w:val="0"/>
          <w:numId w:val="9"/>
        </w:numPr>
        <w:tabs>
          <w:tab w:val="clear" w:pos="648"/>
          <w:tab w:val="num" w:pos="1080"/>
        </w:tabs>
        <w:ind w:left="792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חבר הועד מתחייב לשמירת סודיות מוחלטת בנושאים הבאים :</w:t>
      </w:r>
    </w:p>
    <w:p w:rsidR="00575E3E" w:rsidRDefault="00575E3E" w:rsidP="0074234B">
      <w:pPr>
        <w:numPr>
          <w:ilvl w:val="0"/>
          <w:numId w:val="9"/>
        </w:numPr>
        <w:tabs>
          <w:tab w:val="clear" w:pos="648"/>
        </w:tabs>
        <w:ind w:left="1705" w:hanging="265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דעותיהם ואופן הצבעתם של חברי הועד</w:t>
      </w:r>
    </w:p>
    <w:p w:rsidR="00575E3E" w:rsidRDefault="00575E3E" w:rsidP="0074234B">
      <w:pPr>
        <w:numPr>
          <w:ilvl w:val="0"/>
          <w:numId w:val="9"/>
        </w:numPr>
        <w:tabs>
          <w:tab w:val="clear" w:pos="648"/>
        </w:tabs>
        <w:ind w:left="1705" w:hanging="265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תכתובות פנימיות בין חברי הועד , מנכ"ל , יו"ר , ועדת ביקורת</w:t>
      </w:r>
    </w:p>
    <w:p w:rsidR="00575E3E" w:rsidRDefault="00575E3E" w:rsidP="0074234B">
      <w:pPr>
        <w:numPr>
          <w:ilvl w:val="0"/>
          <w:numId w:val="9"/>
        </w:numPr>
        <w:tabs>
          <w:tab w:val="clear" w:pos="648"/>
        </w:tabs>
        <w:ind w:left="1705" w:hanging="265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מידע רפואי , סוציאלי , חברתי הנדון במסגרת דיוני הועד</w:t>
      </w:r>
    </w:p>
    <w:p w:rsidR="00575E3E" w:rsidRDefault="00575E3E" w:rsidP="0074234B">
      <w:pPr>
        <w:numPr>
          <w:ilvl w:val="0"/>
          <w:numId w:val="9"/>
        </w:numPr>
        <w:tabs>
          <w:tab w:val="clear" w:pos="648"/>
        </w:tabs>
        <w:ind w:left="1705" w:hanging="265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פרוטוקולים , למעט הודעות , החלטות ופרסומים המיועדים לכלל חברי העמותה או לציבור הרחב</w:t>
      </w:r>
    </w:p>
    <w:p w:rsidR="00575E3E" w:rsidRDefault="00575E3E" w:rsidP="0074234B">
      <w:pPr>
        <w:numPr>
          <w:ilvl w:val="0"/>
          <w:numId w:val="9"/>
        </w:numPr>
        <w:tabs>
          <w:tab w:val="clear" w:pos="648"/>
        </w:tabs>
        <w:ind w:left="1705" w:hanging="265"/>
        <w:rPr>
          <w:rFonts w:cs="Arial"/>
          <w:szCs w:val="24"/>
        </w:rPr>
      </w:pPr>
      <w:r>
        <w:rPr>
          <w:rFonts w:cs="Arial"/>
          <w:szCs w:val="24"/>
          <w:rtl/>
        </w:rPr>
        <w:t xml:space="preserve">חבר הועד יעשה מאמץ להשתמש לצורך התכתבויותיו במסגרת הועד , בדואר אלקטרוני מאובטח (דוא"ל הניתן בחינם </w:t>
      </w:r>
      <w:r>
        <w:rPr>
          <w:rFonts w:cs="Arial"/>
          <w:szCs w:val="24"/>
        </w:rPr>
        <w:t>–</w:t>
      </w:r>
      <w:r>
        <w:rPr>
          <w:rFonts w:cs="Arial"/>
          <w:szCs w:val="24"/>
          <w:rtl/>
        </w:rPr>
        <w:t xml:space="preserve"> אינו מאובטח)</w:t>
      </w:r>
    </w:p>
    <w:p w:rsidR="00575E3E" w:rsidRDefault="00575E3E">
      <w:pPr>
        <w:rPr>
          <w:rFonts w:cs="Arial"/>
          <w:szCs w:val="24"/>
        </w:rPr>
      </w:pPr>
      <w:r>
        <w:rPr>
          <w:rFonts w:cs="Arial"/>
          <w:szCs w:val="24"/>
          <w:rtl/>
        </w:rPr>
        <w:t xml:space="preserve"> </w:t>
      </w:r>
      <w:r>
        <w:rPr>
          <w:rFonts w:cs="Arial"/>
          <w:szCs w:val="24"/>
          <w:rtl/>
        </w:rPr>
        <w:br/>
      </w:r>
      <w:r>
        <w:rPr>
          <w:rFonts w:cs="Arial"/>
          <w:b/>
          <w:bCs/>
          <w:szCs w:val="24"/>
          <w:rtl/>
        </w:rPr>
        <w:t>שמירת החוק והחלטות קודמות של הועד</w:t>
      </w:r>
    </w:p>
    <w:p w:rsidR="00575E3E" w:rsidRDefault="00575E3E">
      <w:pPr>
        <w:numPr>
          <w:ilvl w:val="0"/>
          <w:numId w:val="8"/>
        </w:numPr>
        <w:tabs>
          <w:tab w:val="clear" w:pos="648"/>
          <w:tab w:val="num" w:pos="1080"/>
        </w:tabs>
        <w:ind w:left="792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חבר הועד מתחייב לפעול בתום לב ועל פי הוראות כל דין מחייב ויפעל על פי חוק העמותות</w:t>
      </w:r>
    </w:p>
    <w:p w:rsidR="00575E3E" w:rsidRDefault="00575E3E">
      <w:pPr>
        <w:numPr>
          <w:ilvl w:val="0"/>
          <w:numId w:val="8"/>
        </w:numPr>
        <w:tabs>
          <w:tab w:val="clear" w:pos="648"/>
          <w:tab w:val="num" w:pos="1080"/>
        </w:tabs>
        <w:ind w:left="792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חבר הועד מתחייב לקיים את החלטות הועד שקדמו להצטרפותו</w:t>
      </w:r>
    </w:p>
    <w:p w:rsidR="00575E3E" w:rsidRDefault="00575E3E">
      <w:pPr>
        <w:ind w:left="1440"/>
        <w:rPr>
          <w:rFonts w:cs="Arial"/>
          <w:szCs w:val="24"/>
          <w:rtl/>
        </w:rPr>
      </w:pPr>
      <w:r>
        <w:rPr>
          <w:rFonts w:cs="Arial"/>
          <w:szCs w:val="24"/>
          <w:rtl/>
        </w:rPr>
        <w:t xml:space="preserve">( הבהרה : חבר הועד קיבל לעיון מוקדם את "חוק העמותות </w:t>
      </w:r>
      <w:r>
        <w:rPr>
          <w:rFonts w:cs="Arial"/>
          <w:szCs w:val="24"/>
        </w:rPr>
        <w:t>–</w:t>
      </w:r>
      <w:r>
        <w:rPr>
          <w:rFonts w:cs="Arial"/>
          <w:szCs w:val="24"/>
          <w:rtl/>
        </w:rPr>
        <w:t xml:space="preserve"> תקנון מצוי"  ואת החלטות הועד הקודמות להצטרפותו לועד כפי שתועדו בפרוטוקולים של הועד)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rPr>
          <w:rFonts w:cs="Arial"/>
          <w:b/>
          <w:bCs/>
          <w:szCs w:val="24"/>
          <w:rtl/>
        </w:rPr>
      </w:pPr>
      <w:r>
        <w:rPr>
          <w:rFonts w:cs="Arial"/>
          <w:b/>
          <w:bCs/>
          <w:szCs w:val="24"/>
          <w:rtl/>
        </w:rPr>
        <w:t>יחסי עבודה תקינים</w:t>
      </w:r>
    </w:p>
    <w:p w:rsidR="00575E3E" w:rsidRDefault="00575E3E" w:rsidP="0074234B">
      <w:pPr>
        <w:numPr>
          <w:ilvl w:val="0"/>
          <w:numId w:val="17"/>
        </w:numPr>
        <w:tabs>
          <w:tab w:val="clear" w:pos="648"/>
        </w:tabs>
        <w:ind w:left="996" w:hanging="276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חבר הועד יפנה ישירות לחבריו בועד , למנכ"ל ולגופי העזר , בכל סוגייה המציקה לו אישית \ מחלוקת \ אי הבנה , ונושאים הקשורים לפעילות הועד מבלי לערב גורמים או פורומים חיצוניים</w:t>
      </w:r>
    </w:p>
    <w:p w:rsidR="00575E3E" w:rsidRDefault="00575E3E" w:rsidP="0074234B">
      <w:pPr>
        <w:numPr>
          <w:ilvl w:val="0"/>
          <w:numId w:val="17"/>
        </w:numPr>
        <w:tabs>
          <w:tab w:val="clear" w:pos="648"/>
        </w:tabs>
        <w:ind w:left="996" w:hanging="276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חבר הועד מתחייב לתרום לכך שדיוני הועד יהיו יעילים , בונים , יתנהלו באווירה נאותה תוך שמירת יחסי אנוש מקובלים ותרבותיים</w:t>
      </w:r>
    </w:p>
    <w:p w:rsidR="00575E3E" w:rsidRDefault="00575E3E" w:rsidP="0074234B">
      <w:pPr>
        <w:numPr>
          <w:ilvl w:val="0"/>
          <w:numId w:val="17"/>
        </w:numPr>
        <w:tabs>
          <w:tab w:val="clear" w:pos="648"/>
        </w:tabs>
        <w:ind w:left="996" w:hanging="276"/>
        <w:rPr>
          <w:rFonts w:cs="Arial"/>
          <w:szCs w:val="24"/>
          <w:rtl/>
        </w:rPr>
      </w:pPr>
      <w:r>
        <w:rPr>
          <w:rFonts w:cs="Arial"/>
          <w:szCs w:val="24"/>
          <w:rtl/>
        </w:rPr>
        <w:t xml:space="preserve">חבר הועד מתחייב לעזור בפעילויות גופי העזר של העמותה (מנכ"ל  , יו"ר , ועדת ביקורת) מתוך רצון כן לקידום עניני העמותה 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74234B">
      <w:pPr>
        <w:pStyle w:val="Heading1"/>
        <w:rPr>
          <w:rtl/>
        </w:rPr>
      </w:pPr>
      <w:r>
        <w:rPr>
          <w:rtl/>
        </w:rPr>
        <w:br w:type="page"/>
      </w:r>
      <w:r w:rsidR="00575E3E">
        <w:rPr>
          <w:rtl/>
        </w:rPr>
        <w:lastRenderedPageBreak/>
        <w:t>הצבעות והחלטות</w:t>
      </w:r>
    </w:p>
    <w:p w:rsidR="00575E3E" w:rsidRDefault="00575E3E" w:rsidP="0074234B">
      <w:pPr>
        <w:numPr>
          <w:ilvl w:val="0"/>
          <w:numId w:val="18"/>
        </w:numPr>
        <w:tabs>
          <w:tab w:val="clear" w:pos="648"/>
        </w:tabs>
        <w:ind w:left="996" w:hanging="276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החלטות הועד , על פי הצבעה או בהסכמה , מחייבות את כל חברי הועד</w:t>
      </w:r>
    </w:p>
    <w:p w:rsidR="00575E3E" w:rsidRDefault="00575E3E" w:rsidP="0074234B">
      <w:pPr>
        <w:numPr>
          <w:ilvl w:val="0"/>
          <w:numId w:val="18"/>
        </w:numPr>
        <w:tabs>
          <w:tab w:val="clear" w:pos="648"/>
        </w:tabs>
        <w:ind w:left="996" w:hanging="276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במידה ונבצר מחבר ועד מלהשתתף בפורום מחליט , רשאי (רצוי) למסור את צורת הצבעתו \ דעתו למנכ"ל לפני הישיבה או במהלכה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pStyle w:val="Heading1"/>
        <w:rPr>
          <w:rtl/>
        </w:rPr>
      </w:pPr>
      <w:r>
        <w:rPr>
          <w:rtl/>
        </w:rPr>
        <w:t>הענות ותקשורת</w:t>
      </w:r>
    </w:p>
    <w:p w:rsidR="00575E3E" w:rsidRDefault="00575E3E" w:rsidP="0074234B">
      <w:pPr>
        <w:numPr>
          <w:ilvl w:val="0"/>
          <w:numId w:val="19"/>
        </w:numPr>
        <w:tabs>
          <w:tab w:val="clear" w:pos="648"/>
        </w:tabs>
        <w:ind w:left="996" w:hanging="276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חבר ועד יעשה מאמץ כן לתת מענה \ תגובה לשאילתות ונושאים המועלים בין הפגישות הרשמיות</w:t>
      </w:r>
    </w:p>
    <w:p w:rsidR="00575E3E" w:rsidRDefault="00575E3E">
      <w:pPr>
        <w:numPr>
          <w:ilvl w:val="0"/>
          <w:numId w:val="19"/>
        </w:numPr>
        <w:tabs>
          <w:tab w:val="clear" w:pos="648"/>
          <w:tab w:val="num" w:pos="1800"/>
        </w:tabs>
        <w:ind w:left="1512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 xml:space="preserve">הענות במסגרת הדואר האלקטרוני </w:t>
      </w:r>
    </w:p>
    <w:p w:rsidR="00575E3E" w:rsidRDefault="00575E3E">
      <w:pPr>
        <w:numPr>
          <w:ilvl w:val="0"/>
          <w:numId w:val="19"/>
        </w:numPr>
        <w:tabs>
          <w:tab w:val="clear" w:pos="648"/>
          <w:tab w:val="num" w:pos="1800"/>
        </w:tabs>
        <w:ind w:left="1512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הענות לשיחות טלפון</w:t>
      </w:r>
    </w:p>
    <w:p w:rsidR="00575E3E" w:rsidRDefault="00575E3E">
      <w:pPr>
        <w:numPr>
          <w:ilvl w:val="0"/>
          <w:numId w:val="19"/>
        </w:numPr>
        <w:tabs>
          <w:tab w:val="clear" w:pos="648"/>
          <w:tab w:val="num" w:pos="1800"/>
        </w:tabs>
        <w:ind w:left="1512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הענות לתכתובות אחרות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pStyle w:val="Heading1"/>
        <w:rPr>
          <w:rtl/>
        </w:rPr>
      </w:pPr>
      <w:r>
        <w:rPr>
          <w:rtl/>
        </w:rPr>
        <w:t>פרסומים ב"רשות הרבים" (עלון העמותה, אתר העמותה, לוחות מודעות במרכזי הטיפול, מפגשי העמותה)</w:t>
      </w:r>
    </w:p>
    <w:p w:rsidR="00575E3E" w:rsidRDefault="00575E3E">
      <w:pPr>
        <w:numPr>
          <w:ilvl w:val="0"/>
          <w:numId w:val="20"/>
        </w:numPr>
        <w:tabs>
          <w:tab w:val="clear" w:pos="648"/>
          <w:tab w:val="num" w:pos="1080"/>
        </w:tabs>
        <w:ind w:left="792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חבר ועד מסכים לפרסומים הבאים :</w:t>
      </w:r>
    </w:p>
    <w:p w:rsidR="00575E3E" w:rsidRDefault="00575E3E">
      <w:pPr>
        <w:numPr>
          <w:ilvl w:val="0"/>
          <w:numId w:val="20"/>
        </w:numPr>
        <w:tabs>
          <w:tab w:val="clear" w:pos="648"/>
          <w:tab w:val="num" w:pos="1800"/>
        </w:tabs>
        <w:ind w:left="1512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פרטיו האישיים וכתובת הדואר האלקטרוני שלו</w:t>
      </w:r>
    </w:p>
    <w:p w:rsidR="00575E3E" w:rsidRDefault="00575E3E">
      <w:pPr>
        <w:numPr>
          <w:ilvl w:val="0"/>
          <w:numId w:val="20"/>
        </w:numPr>
        <w:tabs>
          <w:tab w:val="clear" w:pos="648"/>
          <w:tab w:val="num" w:pos="1800"/>
        </w:tabs>
        <w:ind w:left="1512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תמונתו</w:t>
      </w:r>
    </w:p>
    <w:p w:rsidR="00575E3E" w:rsidRDefault="00575E3E">
      <w:pPr>
        <w:numPr>
          <w:ilvl w:val="0"/>
          <w:numId w:val="20"/>
        </w:numPr>
        <w:tabs>
          <w:tab w:val="clear" w:pos="648"/>
          <w:tab w:val="num" w:pos="1800"/>
        </w:tabs>
        <w:ind w:left="1512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 xml:space="preserve">אמנת הועד </w:t>
      </w:r>
    </w:p>
    <w:p w:rsidR="00575E3E" w:rsidRDefault="00575E3E">
      <w:pPr>
        <w:numPr>
          <w:ilvl w:val="0"/>
          <w:numId w:val="20"/>
        </w:numPr>
        <w:tabs>
          <w:tab w:val="clear" w:pos="648"/>
          <w:tab w:val="num" w:pos="1800"/>
        </w:tabs>
        <w:ind w:left="1512"/>
        <w:rPr>
          <w:rFonts w:cs="Arial"/>
          <w:b/>
          <w:bCs/>
          <w:szCs w:val="24"/>
          <w:rtl/>
        </w:rPr>
      </w:pPr>
      <w:r>
        <w:rPr>
          <w:rFonts w:cs="Arial"/>
          <w:szCs w:val="24"/>
          <w:rtl/>
        </w:rPr>
        <w:t>פרטי פעילותו במסגרת הועד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rPr>
          <w:rFonts w:cs="Arial"/>
          <w:b/>
          <w:bCs/>
          <w:szCs w:val="24"/>
          <w:rtl/>
        </w:rPr>
      </w:pPr>
      <w:r>
        <w:rPr>
          <w:rFonts w:cs="Arial"/>
          <w:b/>
          <w:bCs/>
          <w:szCs w:val="24"/>
          <w:rtl/>
        </w:rPr>
        <w:t>הפסקת חברות בועד</w:t>
      </w:r>
    </w:p>
    <w:p w:rsidR="00575E3E" w:rsidRDefault="00575E3E" w:rsidP="0074234B">
      <w:pPr>
        <w:numPr>
          <w:ilvl w:val="0"/>
          <w:numId w:val="16"/>
        </w:numPr>
        <w:tabs>
          <w:tab w:val="clear" w:pos="648"/>
          <w:tab w:val="num" w:pos="1080"/>
        </w:tabs>
        <w:ind w:left="1138" w:hanging="418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חבר הועד מתחייב להודיע למנכ"ל על כל שינוי מהותי אשר עתיד למנוע ממנו מלהמשיך בפעילות מלאה כחבר ועד תורם . המנכ"ל ידווח לחברי הועד אשר יחליטו בדבר המשך חברותו</w:t>
      </w:r>
    </w:p>
    <w:p w:rsidR="00575E3E" w:rsidRDefault="00575E3E" w:rsidP="0074234B">
      <w:pPr>
        <w:numPr>
          <w:ilvl w:val="0"/>
          <w:numId w:val="16"/>
        </w:numPr>
        <w:tabs>
          <w:tab w:val="clear" w:pos="648"/>
          <w:tab w:val="num" w:pos="1080"/>
        </w:tabs>
        <w:ind w:left="1138" w:hanging="418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חבר ועד הנעדר , מסיבות שאינן בריאותיות או שאינן אי התאמת מועדי הישיבות , מארבע ישיבות ועד עוקבות , יאלץ להתפטר מחברותו בועד (פרוטוקול 21.7.2003)</w:t>
      </w:r>
    </w:p>
    <w:p w:rsidR="00575E3E" w:rsidRDefault="00575E3E" w:rsidP="0074234B">
      <w:pPr>
        <w:ind w:left="1138" w:hanging="418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( הבהרה : מועדי הישיבות נקבעים ברוטציה כך שיתאימו לכל חברי הועד )</w:t>
      </w:r>
    </w:p>
    <w:p w:rsidR="00575E3E" w:rsidRDefault="00575E3E" w:rsidP="0074234B">
      <w:pPr>
        <w:numPr>
          <w:ilvl w:val="0"/>
          <w:numId w:val="16"/>
        </w:numPr>
        <w:tabs>
          <w:tab w:val="clear" w:pos="648"/>
          <w:tab w:val="num" w:pos="1080"/>
        </w:tabs>
        <w:ind w:left="1138" w:hanging="418"/>
        <w:rPr>
          <w:rFonts w:cs="Arial"/>
          <w:szCs w:val="24"/>
          <w:rtl/>
        </w:rPr>
      </w:pPr>
      <w:r>
        <w:rPr>
          <w:rFonts w:cs="Arial"/>
          <w:szCs w:val="24"/>
          <w:rtl/>
        </w:rPr>
        <w:t>בכל מקרה של אי עמידה באמנה תתקיים שיחת הבהרה בין המנכ"ל לאותו חבר ועד ויינתן דווח לחברי הועד. במידה ולא יחול שינוי , יפנה הועד לחבר בבקשה להפסקת חברותו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rPr>
          <w:rFonts w:cs="Arial"/>
          <w:szCs w:val="24"/>
          <w:rtl/>
        </w:rPr>
      </w:pPr>
      <w:r>
        <w:rPr>
          <w:rFonts w:cs="Arial"/>
          <w:szCs w:val="24"/>
          <w:rtl/>
        </w:rPr>
        <w:t>שם חבר הועד :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rPr>
          <w:rFonts w:cs="Arial"/>
          <w:szCs w:val="24"/>
          <w:rtl/>
        </w:rPr>
      </w:pPr>
      <w:r>
        <w:rPr>
          <w:rFonts w:cs="Arial"/>
          <w:szCs w:val="24"/>
          <w:rtl/>
        </w:rPr>
        <w:t>פרטים אישיים (לפרסום ב"רשות הרבים" ועבור "פנקס העמותה") :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rPr>
          <w:rFonts w:cs="Arial"/>
          <w:szCs w:val="24"/>
          <w:rtl/>
        </w:rPr>
      </w:pPr>
      <w:r>
        <w:rPr>
          <w:rFonts w:cs="Arial"/>
          <w:szCs w:val="24"/>
          <w:rtl/>
        </w:rPr>
        <w:t>דוא"ל :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rPr>
          <w:rFonts w:cs="Arial"/>
          <w:szCs w:val="24"/>
          <w:rtl/>
        </w:rPr>
      </w:pPr>
      <w:r>
        <w:rPr>
          <w:rFonts w:cs="Arial"/>
          <w:szCs w:val="24"/>
          <w:rtl/>
        </w:rPr>
        <w:t>תאריך הצטרפות לועד :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rPr>
          <w:rFonts w:cs="Arial"/>
          <w:szCs w:val="24"/>
          <w:rtl/>
        </w:rPr>
      </w:pPr>
      <w:r>
        <w:rPr>
          <w:rFonts w:cs="Arial"/>
          <w:szCs w:val="24"/>
          <w:rtl/>
        </w:rPr>
        <w:t>תחומי עניין עיקריים בהם יכול \ מעוניין החבר לתרום :</w:t>
      </w:r>
    </w:p>
    <w:p w:rsidR="00575E3E" w:rsidRDefault="00575E3E">
      <w:pPr>
        <w:rPr>
          <w:rFonts w:cs="Arial"/>
          <w:szCs w:val="24"/>
          <w:rtl/>
        </w:rPr>
      </w:pPr>
    </w:p>
    <w:p w:rsidR="00575E3E" w:rsidRDefault="00575E3E">
      <w:pPr>
        <w:rPr>
          <w:rFonts w:cs="Arial"/>
          <w:b/>
          <w:bCs/>
          <w:szCs w:val="24"/>
          <w:rtl/>
        </w:rPr>
      </w:pPr>
    </w:p>
    <w:p w:rsidR="00575E3E" w:rsidRDefault="00575E3E">
      <w:pPr>
        <w:rPr>
          <w:rFonts w:cs="Arial"/>
          <w:szCs w:val="24"/>
        </w:rPr>
      </w:pPr>
      <w:r>
        <w:rPr>
          <w:rFonts w:cs="Arial"/>
          <w:szCs w:val="24"/>
          <w:rtl/>
        </w:rPr>
        <w:t>חתימה על האמנה :</w:t>
      </w:r>
    </w:p>
    <w:sectPr w:rsidR="00575E3E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91F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>
    <w:nsid w:val="02440CFE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">
    <w:nsid w:val="07963F53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">
    <w:nsid w:val="08F12375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">
    <w:nsid w:val="0C804B22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5">
    <w:nsid w:val="17641892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6">
    <w:nsid w:val="17926F08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7">
    <w:nsid w:val="21BD059B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8">
    <w:nsid w:val="24AB5AB1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9">
    <w:nsid w:val="2A4726BF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0">
    <w:nsid w:val="2EDC65D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1">
    <w:nsid w:val="312815DF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2">
    <w:nsid w:val="3FAE262E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3">
    <w:nsid w:val="45F34233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4">
    <w:nsid w:val="539A7115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5">
    <w:nsid w:val="5D251EF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6">
    <w:nsid w:val="6A7A0FC4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7">
    <w:nsid w:val="726A0A69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8">
    <w:nsid w:val="73E31443"/>
    <w:multiLevelType w:val="multilevel"/>
    <w:tmpl w:val="F67A4A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C1B6045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0">
    <w:nsid w:val="7EA9780A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6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14"/>
  </w:num>
  <w:num w:numId="12">
    <w:abstractNumId w:val="17"/>
  </w:num>
  <w:num w:numId="13">
    <w:abstractNumId w:val="3"/>
  </w:num>
  <w:num w:numId="14">
    <w:abstractNumId w:val="0"/>
  </w:num>
  <w:num w:numId="15">
    <w:abstractNumId w:val="19"/>
  </w:num>
  <w:num w:numId="16">
    <w:abstractNumId w:val="1"/>
  </w:num>
  <w:num w:numId="17">
    <w:abstractNumId w:val="5"/>
  </w:num>
  <w:num w:numId="18">
    <w:abstractNumId w:val="13"/>
  </w:num>
  <w:num w:numId="19">
    <w:abstractNumId w:val="15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4B"/>
    <w:rsid w:val="00575E3E"/>
    <w:rsid w:val="0074234B"/>
    <w:rsid w:val="0083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אמנת חבר ועד עלה</vt:lpstr>
      <vt:lpstr>אמנת חבר ועד עלה</vt:lpstr>
    </vt:vector>
  </TitlesOfParts>
  <Company> 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אמנת חבר ועד עלה</dc:title>
  <dc:subject/>
  <dc:creator>Chaim</dc:creator>
  <cp:keywords/>
  <cp:lastModifiedBy>אלי וישניצר</cp:lastModifiedBy>
  <cp:revision>2</cp:revision>
  <dcterms:created xsi:type="dcterms:W3CDTF">2013-01-26T16:53:00Z</dcterms:created>
  <dcterms:modified xsi:type="dcterms:W3CDTF">2013-01-26T16:53:00Z</dcterms:modified>
</cp:coreProperties>
</file>