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8AE" w:rsidRDefault="003268AE">
      <w:pPr>
        <w:rPr>
          <w:rFonts w:hint="cs"/>
          <w:rtl/>
        </w:rPr>
      </w:pPr>
      <w:bookmarkStart w:id="0" w:name="_GoBack"/>
      <w:bookmarkEnd w:id="0"/>
    </w:p>
    <w:p w:rsidR="00641BD4" w:rsidRDefault="0083390F" w:rsidP="00011CBE">
      <w:pPr>
        <w:pStyle w:val="Heading1"/>
        <w:rPr>
          <w:rtl/>
        </w:rPr>
      </w:pPr>
      <w:r>
        <w:rPr>
          <w:rtl/>
        </w:rPr>
        <w:t>ה</w:t>
      </w:r>
      <w:r w:rsidR="00641BD4">
        <w:rPr>
          <w:rtl/>
        </w:rPr>
        <w:t>תקנון של עמות</w:t>
      </w:r>
      <w:r w:rsidR="00011CBE">
        <w:rPr>
          <w:rtl/>
        </w:rPr>
        <w:t>ת "עלה"-עמותה לחולי המופילי</w:t>
      </w:r>
      <w:r w:rsidR="00641BD4">
        <w:rPr>
          <w:rtl/>
        </w:rPr>
        <w:t>ה</w:t>
      </w:r>
    </w:p>
    <w:p w:rsidR="00641BD4" w:rsidRDefault="00641BD4" w:rsidP="00641BD4">
      <w:pPr>
        <w:rPr>
          <w:rtl/>
        </w:rPr>
      </w:pPr>
    </w:p>
    <w:p w:rsidR="00641BD4" w:rsidRDefault="00641BD4" w:rsidP="00641BD4">
      <w:pPr>
        <w:rPr>
          <w:rtl/>
        </w:rPr>
      </w:pPr>
    </w:p>
    <w:p w:rsidR="00641BD4" w:rsidRDefault="00641BD4" w:rsidP="00641BD4">
      <w:pPr>
        <w:pStyle w:val="Heading2"/>
        <w:rPr>
          <w:rtl/>
        </w:rPr>
      </w:pPr>
      <w:r>
        <w:rPr>
          <w:rtl/>
        </w:rPr>
        <w:t>סימן א': מטרות וסמכויות העמותה</w:t>
      </w:r>
    </w:p>
    <w:p w:rsidR="00641BD4" w:rsidRDefault="00641BD4" w:rsidP="00641BD4">
      <w:pPr>
        <w:rPr>
          <w:rtl/>
        </w:rPr>
      </w:pPr>
    </w:p>
    <w:p w:rsidR="00641BD4" w:rsidRDefault="00641BD4" w:rsidP="00641BD4">
      <w:pPr>
        <w:spacing w:line="360" w:lineRule="auto"/>
        <w:jc w:val="both"/>
        <w:rPr>
          <w:rtl/>
        </w:rPr>
      </w:pPr>
    </w:p>
    <w:p w:rsidR="00641BD4" w:rsidRDefault="00641BD4" w:rsidP="00641BD4">
      <w:pPr>
        <w:spacing w:line="360" w:lineRule="auto"/>
        <w:jc w:val="both"/>
        <w:rPr>
          <w:b/>
          <w:bCs/>
          <w:rtl/>
        </w:rPr>
      </w:pPr>
      <w:r>
        <w:rPr>
          <w:b/>
          <w:bCs/>
          <w:rtl/>
        </w:rPr>
        <w:t>מטרות וסמכויות העמותה תהיינה כדלקמן:</w:t>
      </w:r>
    </w:p>
    <w:p w:rsidR="003E0481" w:rsidRDefault="00641BD4" w:rsidP="003E0481">
      <w:pPr>
        <w:spacing w:line="360" w:lineRule="auto"/>
        <w:jc w:val="both"/>
        <w:rPr>
          <w:rtl/>
        </w:rPr>
      </w:pPr>
      <w:r>
        <w:rPr>
          <w:rtl/>
        </w:rPr>
        <w:t>1.</w:t>
      </w:r>
      <w:r>
        <w:rPr>
          <w:rtl/>
        </w:rPr>
        <w:tab/>
        <w:t xml:space="preserve">(א)  </w:t>
      </w:r>
      <w:r w:rsidR="00982C4F">
        <w:rPr>
          <w:rtl/>
        </w:rPr>
        <w:t xml:space="preserve">  </w:t>
      </w:r>
      <w:r w:rsidR="003E0481" w:rsidRPr="003E0481">
        <w:rPr>
          <w:rtl/>
        </w:rPr>
        <w:t xml:space="preserve">להעניק </w:t>
      </w:r>
      <w:r w:rsidR="003E0481">
        <w:rPr>
          <w:rtl/>
        </w:rPr>
        <w:t>טיפול</w:t>
      </w:r>
      <w:r w:rsidR="003E0481" w:rsidRPr="003E0481">
        <w:rPr>
          <w:rtl/>
        </w:rPr>
        <w:t xml:space="preserve"> </w:t>
      </w:r>
      <w:r w:rsidR="003E0481">
        <w:rPr>
          <w:rtl/>
        </w:rPr>
        <w:t>תמיכה ו</w:t>
      </w:r>
      <w:r w:rsidR="003E0481" w:rsidRPr="003E0481">
        <w:rPr>
          <w:rtl/>
        </w:rPr>
        <w:t>עזרה</w:t>
      </w:r>
      <w:r w:rsidR="003E0481">
        <w:rPr>
          <w:rtl/>
        </w:rPr>
        <w:t xml:space="preserve"> בכל דרך שהיא לכל החולים הסובלים מהמחלה</w:t>
      </w:r>
      <w:r w:rsidR="00982C4F">
        <w:rPr>
          <w:rtl/>
        </w:rPr>
        <w:t xml:space="preserve"> </w:t>
      </w:r>
    </w:p>
    <w:p w:rsidR="00641BD4" w:rsidRDefault="00982C4F" w:rsidP="00982C4F">
      <w:pPr>
        <w:spacing w:line="360" w:lineRule="auto"/>
        <w:ind w:left="84" w:firstLine="636"/>
        <w:jc w:val="both"/>
        <w:rPr>
          <w:rtl/>
        </w:rPr>
      </w:pPr>
      <w:r>
        <w:rPr>
          <w:rtl/>
        </w:rPr>
        <w:t xml:space="preserve">         </w:t>
      </w:r>
      <w:r w:rsidR="003E0481">
        <w:rPr>
          <w:rtl/>
        </w:rPr>
        <w:t>הנקראת המופיליה ולמשפחותיהם</w:t>
      </w:r>
      <w:r w:rsidR="00641BD4">
        <w:rPr>
          <w:rtl/>
        </w:rPr>
        <w:t>.</w:t>
      </w:r>
    </w:p>
    <w:p w:rsidR="00641BD4" w:rsidRPr="00F30A55" w:rsidRDefault="00982C4F" w:rsidP="00982C4F">
      <w:pPr>
        <w:spacing w:line="360" w:lineRule="auto"/>
        <w:ind w:left="1218" w:hanging="567"/>
        <w:jc w:val="both"/>
        <w:rPr>
          <w:rtl/>
        </w:rPr>
      </w:pPr>
      <w:r>
        <w:rPr>
          <w:rtl/>
        </w:rPr>
        <w:t xml:space="preserve"> </w:t>
      </w:r>
      <w:r w:rsidR="00641BD4">
        <w:rPr>
          <w:rtl/>
        </w:rPr>
        <w:t xml:space="preserve">(ב)  </w:t>
      </w:r>
      <w:r>
        <w:rPr>
          <w:rtl/>
        </w:rPr>
        <w:t xml:space="preserve">   </w:t>
      </w:r>
      <w:r w:rsidR="00F30A55" w:rsidRPr="00F30A55">
        <w:rPr>
          <w:rtl/>
        </w:rPr>
        <w:t>לעודד מחקר על המחלה סיב</w:t>
      </w:r>
      <w:r w:rsidR="00F30A55">
        <w:rPr>
          <w:rtl/>
        </w:rPr>
        <w:t>ותיה</w:t>
      </w:r>
      <w:r w:rsidR="00F30A55" w:rsidRPr="00F30A55">
        <w:rPr>
          <w:rtl/>
        </w:rPr>
        <w:t xml:space="preserve"> מניע</w:t>
      </w:r>
      <w:r w:rsidR="00F30A55">
        <w:rPr>
          <w:rtl/>
        </w:rPr>
        <w:t>ת</w:t>
      </w:r>
      <w:r w:rsidR="00F30A55" w:rsidRPr="00F30A55">
        <w:rPr>
          <w:rtl/>
        </w:rPr>
        <w:t>ה וטיפול בה.</w:t>
      </w:r>
    </w:p>
    <w:p w:rsidR="00641BD4" w:rsidRDefault="00641BD4" w:rsidP="00982C4F">
      <w:pPr>
        <w:spacing w:line="360" w:lineRule="auto"/>
        <w:ind w:left="1218" w:hanging="498"/>
        <w:jc w:val="both"/>
        <w:rPr>
          <w:rtl/>
        </w:rPr>
      </w:pPr>
      <w:r>
        <w:rPr>
          <w:rtl/>
        </w:rPr>
        <w:t xml:space="preserve">(ג)  </w:t>
      </w:r>
      <w:r w:rsidR="00982C4F">
        <w:rPr>
          <w:rtl/>
        </w:rPr>
        <w:t xml:space="preserve">   </w:t>
      </w:r>
      <w:r w:rsidR="003B6D96">
        <w:rPr>
          <w:rtl/>
        </w:rPr>
        <w:t>לקבל או לאסוף תרומות, מתנות, עזבונות, הענקות, הקצבות, תמיכות, מענקים וכל מימון או עזרה אחרים שהם, בין במזומנים ובין בנכסים, ולקבל כל עזרה בכל צורה שהיא למטרת מימון השגת מטרות העמותה, כולן או חלקן</w:t>
      </w:r>
      <w:r w:rsidR="007A0264">
        <w:rPr>
          <w:rtl/>
        </w:rPr>
        <w:t>, או קידום השגת המטרות האמורות, כולן או חלקן</w:t>
      </w:r>
      <w:r>
        <w:rPr>
          <w:rtl/>
        </w:rPr>
        <w:t>.</w:t>
      </w:r>
    </w:p>
    <w:p w:rsidR="00006959" w:rsidRDefault="00006959" w:rsidP="00982C4F">
      <w:pPr>
        <w:spacing w:line="360" w:lineRule="auto"/>
        <w:ind w:left="1218" w:hanging="498"/>
        <w:jc w:val="both"/>
        <w:rPr>
          <w:rtl/>
        </w:rPr>
      </w:pPr>
      <w:r>
        <w:rPr>
          <w:rtl/>
        </w:rPr>
        <w:t xml:space="preserve">(ד)  </w:t>
      </w:r>
      <w:r w:rsidR="00982C4F">
        <w:rPr>
          <w:rtl/>
        </w:rPr>
        <w:t xml:space="preserve"> </w:t>
      </w:r>
      <w:r w:rsidRPr="00006959">
        <w:rPr>
          <w:rtl/>
        </w:rPr>
        <w:t>לקבל הלוואו</w:t>
      </w:r>
      <w:r>
        <w:rPr>
          <w:rtl/>
        </w:rPr>
        <w:t>ת ב</w:t>
      </w:r>
      <w:r w:rsidRPr="00006959">
        <w:rPr>
          <w:rtl/>
        </w:rPr>
        <w:t xml:space="preserve">כל </w:t>
      </w:r>
      <w:r>
        <w:rPr>
          <w:rtl/>
        </w:rPr>
        <w:t>ת</w:t>
      </w:r>
      <w:r w:rsidRPr="00006959">
        <w:rPr>
          <w:rtl/>
        </w:rPr>
        <w:t>נאי</w:t>
      </w:r>
      <w:r>
        <w:rPr>
          <w:rtl/>
        </w:rPr>
        <w:t>ם שהעמותה ת</w:t>
      </w:r>
      <w:r w:rsidRPr="00006959">
        <w:rPr>
          <w:rtl/>
        </w:rPr>
        <w:t>מצא לנכון ולהבטיח א</w:t>
      </w:r>
      <w:r>
        <w:rPr>
          <w:rtl/>
        </w:rPr>
        <w:t>ת ת</w:t>
      </w:r>
      <w:r w:rsidRPr="00006959">
        <w:rPr>
          <w:rtl/>
        </w:rPr>
        <w:t>שלומן ע"י שיעבוד נכ</w:t>
      </w:r>
      <w:r>
        <w:rPr>
          <w:rtl/>
        </w:rPr>
        <w:t>ס</w:t>
      </w:r>
      <w:r w:rsidRPr="00006959">
        <w:rPr>
          <w:rtl/>
        </w:rPr>
        <w:t>י העמו</w:t>
      </w:r>
      <w:r>
        <w:rPr>
          <w:rtl/>
        </w:rPr>
        <w:t>ת</w:t>
      </w:r>
      <w:r w:rsidRPr="00006959">
        <w:rPr>
          <w:rtl/>
        </w:rPr>
        <w:t>ה, כ</w:t>
      </w:r>
      <w:r>
        <w:rPr>
          <w:rtl/>
        </w:rPr>
        <w:t>ו</w:t>
      </w:r>
      <w:r w:rsidRPr="00006959">
        <w:rPr>
          <w:rtl/>
        </w:rPr>
        <w:t>ל</w:t>
      </w:r>
      <w:r>
        <w:rPr>
          <w:rtl/>
        </w:rPr>
        <w:t>ם</w:t>
      </w:r>
      <w:r w:rsidRPr="00006959">
        <w:rPr>
          <w:rtl/>
        </w:rPr>
        <w:t xml:space="preserve"> או חלקם, א</w:t>
      </w:r>
      <w:r>
        <w:rPr>
          <w:rtl/>
        </w:rPr>
        <w:t>ו</w:t>
      </w:r>
      <w:r w:rsidRPr="00006959">
        <w:rPr>
          <w:rtl/>
        </w:rPr>
        <w:t xml:space="preserve"> בכל </w:t>
      </w:r>
      <w:r>
        <w:rPr>
          <w:rtl/>
        </w:rPr>
        <w:t>ד</w:t>
      </w:r>
      <w:r w:rsidRPr="00006959">
        <w:rPr>
          <w:rtl/>
        </w:rPr>
        <w:t>ר</w:t>
      </w:r>
      <w:r>
        <w:rPr>
          <w:rtl/>
        </w:rPr>
        <w:t>ך</w:t>
      </w:r>
      <w:r w:rsidRPr="00006959">
        <w:rPr>
          <w:rtl/>
        </w:rPr>
        <w:t xml:space="preserve"> אחר</w:t>
      </w:r>
      <w:r>
        <w:rPr>
          <w:rtl/>
        </w:rPr>
        <w:t>ת</w:t>
      </w:r>
      <w:r w:rsidRPr="00006959">
        <w:rPr>
          <w:rtl/>
        </w:rPr>
        <w:t xml:space="preserve"> א</w:t>
      </w:r>
      <w:r>
        <w:rPr>
          <w:rtl/>
        </w:rPr>
        <w:t>ו</w:t>
      </w:r>
      <w:r w:rsidRPr="00006959">
        <w:rPr>
          <w:rtl/>
        </w:rPr>
        <w:t xml:space="preserve"> </w:t>
      </w:r>
      <w:r>
        <w:rPr>
          <w:rtl/>
        </w:rPr>
        <w:t>נוספת שתראה העמותה.</w:t>
      </w:r>
    </w:p>
    <w:p w:rsidR="00B21B26" w:rsidRDefault="00B21B26" w:rsidP="00982C4F">
      <w:pPr>
        <w:spacing w:line="360" w:lineRule="auto"/>
        <w:ind w:left="1218" w:hanging="498"/>
        <w:jc w:val="both"/>
        <w:rPr>
          <w:rtl/>
        </w:rPr>
      </w:pPr>
      <w:r>
        <w:rPr>
          <w:rtl/>
        </w:rPr>
        <w:t xml:space="preserve">(ה)  </w:t>
      </w:r>
      <w:r w:rsidR="00982C4F">
        <w:rPr>
          <w:rtl/>
        </w:rPr>
        <w:t xml:space="preserve"> </w:t>
      </w:r>
      <w:r w:rsidR="00047B1E">
        <w:rPr>
          <w:rtl/>
        </w:rPr>
        <w:t>להלוות ולהשקיע את כספי העמותה בכל צורה ובכל תנאים שהעמותה תמצא לנכון.</w:t>
      </w:r>
    </w:p>
    <w:p w:rsidR="00B21B26" w:rsidRDefault="00B21B26" w:rsidP="00982C4F">
      <w:pPr>
        <w:spacing w:line="360" w:lineRule="auto"/>
        <w:ind w:left="1218" w:hanging="498"/>
        <w:jc w:val="both"/>
        <w:rPr>
          <w:rtl/>
        </w:rPr>
      </w:pPr>
      <w:r>
        <w:rPr>
          <w:rtl/>
        </w:rPr>
        <w:t xml:space="preserve">(ו)  </w:t>
      </w:r>
      <w:r w:rsidR="00982C4F">
        <w:rPr>
          <w:rtl/>
        </w:rPr>
        <w:t xml:space="preserve">  </w:t>
      </w:r>
      <w:r w:rsidR="003B59CD">
        <w:rPr>
          <w:rtl/>
        </w:rPr>
        <w:t>לרכוש, לקנות, למכור, לשכור, לקבל בחליפין, מתנה או לקבל בכל דרך אחרת שהיא מטלטלין, מקרקעין, זכויות וטובות הנאה, מכל מין וסוג, להחזיק בהם, למכרם, להחכירם, להשכירם ולהעבירם בכל דרך אחרת שהיא, לשעבדם למשכנם או להעניק בהם כל זכויות אחרות שהן, הכל באותם תנאים ובאותו אופן כפי שהעמותה תמצא לנכון.</w:t>
      </w:r>
    </w:p>
    <w:p w:rsidR="00B21B26" w:rsidRDefault="00B21B26" w:rsidP="00982C4F">
      <w:pPr>
        <w:spacing w:line="360" w:lineRule="auto"/>
        <w:ind w:left="1218" w:hanging="498"/>
        <w:jc w:val="both"/>
        <w:rPr>
          <w:rtl/>
        </w:rPr>
      </w:pPr>
      <w:r>
        <w:rPr>
          <w:rtl/>
        </w:rPr>
        <w:t xml:space="preserve">(ז)  </w:t>
      </w:r>
      <w:r w:rsidR="00CB6E37">
        <w:rPr>
          <w:rtl/>
        </w:rPr>
        <w:t>לבנות או להרחיב מבנים מכל סוג, לרהטם ולציידם, ולבצע עבודות מכל סוג, להחזיקם ולנהלם הכל בהתאם לצרכי העמותה, כולן או חלקן, הכל באותו אופן ובאותם תנאים כפי שהעמותה תמצא לנכון.</w:t>
      </w:r>
    </w:p>
    <w:p w:rsidR="00B21B26" w:rsidRDefault="00B21B26" w:rsidP="00982C4F">
      <w:pPr>
        <w:spacing w:line="360" w:lineRule="auto"/>
        <w:ind w:left="1218" w:hanging="498"/>
        <w:jc w:val="both"/>
        <w:rPr>
          <w:rtl/>
        </w:rPr>
      </w:pPr>
      <w:r>
        <w:rPr>
          <w:rtl/>
        </w:rPr>
        <w:t xml:space="preserve">(ח)  </w:t>
      </w:r>
      <w:r w:rsidR="00982C4F">
        <w:rPr>
          <w:rtl/>
        </w:rPr>
        <w:t xml:space="preserve"> </w:t>
      </w:r>
      <w:r w:rsidR="00CB6E37">
        <w:rPr>
          <w:rtl/>
        </w:rPr>
        <w:t>להתקשר, בכל צורה שהעמותה תמצא לנכון, עם כל אדם, גוף או רשות, בין פרטיים וביין ציבוריים, בין בישראל ובין מחוצה לה, בדבר ניהול, סיוע ושיתוף בכל עניין שהוא בתחום פעולותיה של העמותה ולבקש ולקבל, זכיונות או זכויות העשויים לקדם את מטרות העמותה, כולן או חלקן, ולהתקשר עם כל אדם, גוף או רשות כאמור בכל הסכמים, חוזים או התחייבויות, או הסדרים אחרים, כפי שיהא דרוש מדי פעם בפעם, לקידום ענייני העמותה ומטרותיה (כולם או חלקם).</w:t>
      </w:r>
    </w:p>
    <w:p w:rsidR="00B21B26" w:rsidRDefault="00B21B26" w:rsidP="00982C4F">
      <w:pPr>
        <w:spacing w:line="360" w:lineRule="auto"/>
        <w:ind w:left="1218" w:hanging="498"/>
        <w:jc w:val="both"/>
        <w:rPr>
          <w:rtl/>
        </w:rPr>
      </w:pPr>
      <w:r>
        <w:rPr>
          <w:rtl/>
        </w:rPr>
        <w:t xml:space="preserve">(ט)  </w:t>
      </w:r>
      <w:r w:rsidR="00982C4F">
        <w:rPr>
          <w:rtl/>
        </w:rPr>
        <w:t xml:space="preserve"> </w:t>
      </w:r>
      <w:r w:rsidR="000F4831">
        <w:rPr>
          <w:rtl/>
        </w:rPr>
        <w:t>ליצור קרנות, להשתתף בקרנות, להצטרף לקרנות, להתמזג עם קרנות, אשר מטרתן קידום או עידוד של מטרות העמותה, כולן או חלקן, לקבל ולנהל קרנות להשתמש בהן ובהכנסותיהן לשם קידום מטרות העמותה, כולן או חלקן, ולצורך כך להשקיע כספים במניות, אגרות חוב וניירות ערך אחרים מכל מין וסוג ובכל נכסים אחרים, בין מקרקעין בין מיטלטלין ובין זכויות, לרכשם, למכרם ולעשות בהם כל עיסקה אחרת, ללוות כספים ולהבטיח סילוקם בכל דרך אחרת שהעמותה תמצא לנכון ולקבל בטחונות בכל דרך שהעמותה תמצא לנכון.</w:t>
      </w:r>
    </w:p>
    <w:p w:rsidR="00B21B26" w:rsidRDefault="00B21B26" w:rsidP="00982C4F">
      <w:pPr>
        <w:spacing w:line="360" w:lineRule="auto"/>
        <w:ind w:left="1218" w:hanging="498"/>
        <w:jc w:val="both"/>
        <w:rPr>
          <w:rtl/>
        </w:rPr>
      </w:pPr>
      <w:r>
        <w:rPr>
          <w:rtl/>
        </w:rPr>
        <w:lastRenderedPageBreak/>
        <w:t xml:space="preserve">(י)  </w:t>
      </w:r>
      <w:r w:rsidR="00982C4F">
        <w:rPr>
          <w:rtl/>
        </w:rPr>
        <w:t xml:space="preserve"> </w:t>
      </w:r>
      <w:r w:rsidR="00F566C2">
        <w:rPr>
          <w:rtl/>
        </w:rPr>
        <w:t>להקים עמותה, רשויות, חברות או גופים אחרים כלשהם או להשתתף בעמותות, רשויות, חברות או גופים כאמור או לחתוך בהם, הכל כדרוש או כמועיל לדעת העמותה לשם השגת מטרותיה, כולן או חלקן.</w:t>
      </w:r>
    </w:p>
    <w:p w:rsidR="00B21B26" w:rsidRDefault="00B21B26" w:rsidP="00982C4F">
      <w:pPr>
        <w:spacing w:line="360" w:lineRule="auto"/>
        <w:ind w:left="1218" w:hanging="498"/>
        <w:jc w:val="both"/>
        <w:rPr>
          <w:rtl/>
        </w:rPr>
      </w:pPr>
      <w:r>
        <w:rPr>
          <w:rtl/>
        </w:rPr>
        <w:t xml:space="preserve">(יא)  </w:t>
      </w:r>
      <w:r w:rsidR="00D27E6D">
        <w:rPr>
          <w:rtl/>
        </w:rPr>
        <w:t>להקים סניפים ומחלקות ולקבוע את ארגונם, סדרי ניהול ענייניהם והנושא שבו יתעסקו.</w:t>
      </w:r>
    </w:p>
    <w:p w:rsidR="00B21B26" w:rsidRDefault="00B21B26" w:rsidP="00982C4F">
      <w:pPr>
        <w:spacing w:line="360" w:lineRule="auto"/>
        <w:ind w:left="1218" w:hanging="498"/>
        <w:jc w:val="both"/>
        <w:rPr>
          <w:rtl/>
        </w:rPr>
      </w:pPr>
      <w:r>
        <w:rPr>
          <w:rtl/>
        </w:rPr>
        <w:t xml:space="preserve">(יב)  </w:t>
      </w:r>
      <w:r w:rsidR="00D922E4">
        <w:rPr>
          <w:rtl/>
        </w:rPr>
        <w:t>להתאגד, או להתקשר עם כל קרן או עמותה, רשות, חברה או גוף אחר כלשהו כדרוש או כמועיל לדעת העמותה לקידום או להשגת מטרותיה, כולן או חלקן.</w:t>
      </w:r>
    </w:p>
    <w:p w:rsidR="00B21B26" w:rsidRDefault="00B21B26" w:rsidP="00982C4F">
      <w:pPr>
        <w:spacing w:line="360" w:lineRule="auto"/>
        <w:ind w:left="1218" w:hanging="498"/>
        <w:jc w:val="both"/>
        <w:rPr>
          <w:rtl/>
        </w:rPr>
      </w:pPr>
      <w:r>
        <w:rPr>
          <w:rtl/>
        </w:rPr>
        <w:t xml:space="preserve">(יג)  </w:t>
      </w:r>
      <w:r w:rsidR="00982C4F">
        <w:rPr>
          <w:rtl/>
        </w:rPr>
        <w:t xml:space="preserve"> </w:t>
      </w:r>
      <w:r w:rsidR="00DF4E62">
        <w:rPr>
          <w:rtl/>
        </w:rPr>
        <w:t>להשתתף, לארגן או לקחת חלק בכל צורה אחרת שהיא בוועדות ובכינוסים בישראל ומחוצה לה בכל עניין שהוא בתחום פעולותיה של העמותה ולהצטרף לאירגונים או מובדות לאומיים או בינלאומיים, אשר ההצטרפות אליהם עשוייה, לדעת העמותה, לקדם את מטרותיה, כולן או חלקן.</w:t>
      </w:r>
    </w:p>
    <w:p w:rsidR="00B21B26" w:rsidRDefault="00B21B26" w:rsidP="00982C4F">
      <w:pPr>
        <w:spacing w:line="360" w:lineRule="auto"/>
        <w:ind w:left="1218" w:hanging="498"/>
        <w:jc w:val="both"/>
        <w:rPr>
          <w:rtl/>
        </w:rPr>
      </w:pPr>
      <w:r>
        <w:rPr>
          <w:rtl/>
        </w:rPr>
        <w:t xml:space="preserve">(יד)  </w:t>
      </w:r>
      <w:r w:rsidR="00C551A5">
        <w:rPr>
          <w:rtl/>
        </w:rPr>
        <w:t>להעסיק עובדים או קבלנים בכל תנאים שיראו לעמותה לנכונים לשם ביצוע פעולותיה או השגת מטרותיה, כולן או חלקן, לשלם להם שכר ולהעניק להם כל תמורה או טובות הנאה אחרות שהן, הכל כפי שהעמותה תמצא לנכון.</w:t>
      </w:r>
    </w:p>
    <w:p w:rsidR="00B21B26" w:rsidRDefault="00B21B26" w:rsidP="00982C4F">
      <w:pPr>
        <w:spacing w:line="360" w:lineRule="auto"/>
        <w:ind w:left="1218" w:hanging="498"/>
        <w:jc w:val="both"/>
        <w:rPr>
          <w:rtl/>
        </w:rPr>
      </w:pPr>
      <w:r>
        <w:rPr>
          <w:rtl/>
        </w:rPr>
        <w:t xml:space="preserve">(טו)  </w:t>
      </w:r>
      <w:r w:rsidR="001668EB">
        <w:rPr>
          <w:rtl/>
        </w:rPr>
        <w:t>למנות נאמנים, סוכנים או מיופי-כוח לכל מטרה שהיא, לבטל מינויים ולמנות אחרים</w:t>
      </w:r>
      <w:r w:rsidR="000E652D">
        <w:rPr>
          <w:rtl/>
        </w:rPr>
        <w:t xml:space="preserve"> במקום מי שמינויו בוטל כאמור, הכל בתמורה ובתנאים שהעמותה תמצא לנכונים.</w:t>
      </w:r>
    </w:p>
    <w:p w:rsidR="00B21B26" w:rsidRDefault="00B21B26" w:rsidP="00982C4F">
      <w:pPr>
        <w:spacing w:line="360" w:lineRule="auto"/>
        <w:ind w:left="1218" w:hanging="498"/>
        <w:jc w:val="both"/>
        <w:rPr>
          <w:rtl/>
        </w:rPr>
      </w:pPr>
      <w:r>
        <w:rPr>
          <w:rtl/>
        </w:rPr>
        <w:t xml:space="preserve">(טז)  </w:t>
      </w:r>
      <w:r w:rsidR="009B46BB">
        <w:rPr>
          <w:rtl/>
        </w:rPr>
        <w:t>לפתוח בשם העמותה, חשבונות בבנקים ולנהלם ולמשוך כספים מחשבונות אלה ולמשוך, לעשות, לקבל, להסב, לנכות, לחתום ולהוציא שטרי חוב, המחאות ושטרי חליפין, וכל מסמכים סחירים אחרים שהם.</w:t>
      </w:r>
    </w:p>
    <w:p w:rsidR="00B21B26" w:rsidRDefault="00B21B26" w:rsidP="00982C4F">
      <w:pPr>
        <w:spacing w:line="360" w:lineRule="auto"/>
        <w:ind w:left="1218" w:hanging="498"/>
        <w:jc w:val="both"/>
        <w:rPr>
          <w:rtl/>
        </w:rPr>
      </w:pPr>
      <w:r>
        <w:rPr>
          <w:rtl/>
        </w:rPr>
        <w:t xml:space="preserve">(יז)  </w:t>
      </w:r>
      <w:r w:rsidR="00202225">
        <w:rPr>
          <w:rtl/>
        </w:rPr>
        <w:t>לבקש או לקבל ממס הכנסה, ממשלת ישראל או כל מוסד אחר ממוסדותיה או מוסדות ורשויות עירוניות ואחרים הוצאות צו או צווים, קבלת זכויות, קונצסיות או פיטורין ככל הנחוץ או המועיל לקידום מטרות עמותה, כולן או חלקן, ולהתנגד בכל דרך חוקית לכל דבר העשוי לפגוע, במישרין או בעקיפין בענייני העמותה או במטרה ממטרותיה.</w:t>
      </w:r>
    </w:p>
    <w:p w:rsidR="00B21B26" w:rsidRDefault="00B21B26" w:rsidP="00982C4F">
      <w:pPr>
        <w:spacing w:line="360" w:lineRule="auto"/>
        <w:ind w:left="1218" w:hanging="498"/>
        <w:jc w:val="both"/>
        <w:rPr>
          <w:rtl/>
        </w:rPr>
      </w:pPr>
      <w:r>
        <w:rPr>
          <w:rtl/>
        </w:rPr>
        <w:t xml:space="preserve">(יח)  </w:t>
      </w:r>
      <w:r w:rsidR="00AD3C08">
        <w:rPr>
          <w:rtl/>
        </w:rPr>
        <w:t>להעניק הלוואות, או תרומות, הקצבות, מענקים או להושיט עזרה או סיוע בדרך אחרת כלשהיא לאנשים או לגופים העוסקים במטרות אשר העמותה מעוניינת בקידומן או העוסקים בעניינים המקדמים או העשויים לקדם את מטרות העמותה.</w:t>
      </w:r>
    </w:p>
    <w:p w:rsidR="00B21B26" w:rsidRDefault="00B21B26" w:rsidP="00982C4F">
      <w:pPr>
        <w:spacing w:line="360" w:lineRule="auto"/>
        <w:ind w:left="1218" w:hanging="498"/>
        <w:jc w:val="both"/>
        <w:rPr>
          <w:rtl/>
        </w:rPr>
      </w:pPr>
      <w:r>
        <w:rPr>
          <w:rtl/>
        </w:rPr>
        <w:t xml:space="preserve">(יט)  </w:t>
      </w:r>
      <w:r w:rsidR="00372F7B">
        <w:rPr>
          <w:rtl/>
        </w:rPr>
        <w:t>לעשות כל פעולה, דבר ומעשה הקשורים במטרות העמותה, כולן או חלקן, או העשויים לסייע בהשגתן, כולן או חלקן, או לקדם אותן, כולן או חלקן, או להיות לתוע</w:t>
      </w:r>
      <w:r w:rsidR="00833C7B">
        <w:rPr>
          <w:rtl/>
        </w:rPr>
        <w:t>ל</w:t>
      </w:r>
      <w:r w:rsidR="00372F7B">
        <w:rPr>
          <w:rtl/>
        </w:rPr>
        <w:t>ת למטרות העמותה, כולן או חלקן.</w:t>
      </w:r>
    </w:p>
    <w:p w:rsidR="00B21B26" w:rsidRPr="00006959" w:rsidRDefault="00B21B26" w:rsidP="00006959">
      <w:pPr>
        <w:spacing w:line="360" w:lineRule="auto"/>
        <w:ind w:left="720"/>
        <w:jc w:val="both"/>
        <w:rPr>
          <w:rtl/>
        </w:rPr>
      </w:pPr>
    </w:p>
    <w:p w:rsidR="00267A27" w:rsidRDefault="00267A27" w:rsidP="00267A27">
      <w:pPr>
        <w:pStyle w:val="Heading4"/>
        <w:jc w:val="left"/>
        <w:rPr>
          <w:rtl/>
        </w:rPr>
      </w:pPr>
      <w:r>
        <w:rPr>
          <w:rtl/>
        </w:rPr>
        <w:t>סימן ב': עקרונות העמותה</w:t>
      </w:r>
    </w:p>
    <w:p w:rsidR="00267A27" w:rsidRDefault="00267A27" w:rsidP="00267A27">
      <w:pPr>
        <w:spacing w:line="360" w:lineRule="auto"/>
        <w:jc w:val="both"/>
        <w:rPr>
          <w:rtl/>
        </w:rPr>
      </w:pPr>
    </w:p>
    <w:p w:rsidR="00641BD4" w:rsidRDefault="00641BD4" w:rsidP="00267A27">
      <w:pPr>
        <w:pStyle w:val="Heading3"/>
        <w:ind w:left="720" w:hanging="720"/>
        <w:rPr>
          <w:b w:val="0"/>
          <w:bCs w:val="0"/>
          <w:rtl/>
        </w:rPr>
      </w:pPr>
      <w:r>
        <w:rPr>
          <w:b w:val="0"/>
          <w:bCs w:val="0"/>
          <w:rtl/>
        </w:rPr>
        <w:t xml:space="preserve">2. </w:t>
      </w:r>
      <w:r>
        <w:rPr>
          <w:b w:val="0"/>
          <w:bCs w:val="0"/>
          <w:rtl/>
        </w:rPr>
        <w:tab/>
      </w:r>
      <w:r w:rsidR="00267A27">
        <w:rPr>
          <w:b w:val="0"/>
          <w:bCs w:val="0"/>
          <w:rtl/>
        </w:rPr>
        <w:t xml:space="preserve">העמותה לא תחלק רווחים, דיבידנדים או טובות הנאה אחרות לחבריה. הכנסות ורכוש העמותה ישמשו אך ורק לקידום מטרותיה ושום חלק מהם לא ישולם ולא יועבר במישרין או בעקיפין בין בצורת רווחים ובין באופן אחר כלשהו לחברי העמותה. אולם שום דבר האמור בזה לא ימנע בעד העמותה מלשלם בתום לב תגמול הוגן בין בצורת שכר ובין </w:t>
      </w:r>
      <w:r w:rsidR="00267A27">
        <w:rPr>
          <w:b w:val="0"/>
          <w:bCs w:val="0"/>
          <w:rtl/>
        </w:rPr>
        <w:lastRenderedPageBreak/>
        <w:t>אחרת לכל חבר של העמותה או לכל נושא תפקיד בה או עובד שלה, עבור שירותים או עבודה שנעשו עבור העמותה.</w:t>
      </w:r>
    </w:p>
    <w:p w:rsidR="00267A27" w:rsidRPr="00267A27" w:rsidRDefault="00267A27" w:rsidP="00267A27">
      <w:pPr>
        <w:rPr>
          <w:rtl/>
        </w:rPr>
      </w:pPr>
    </w:p>
    <w:p w:rsidR="003268AE" w:rsidRDefault="003268AE" w:rsidP="001267D6">
      <w:pPr>
        <w:pStyle w:val="Heading2"/>
        <w:rPr>
          <w:rtl/>
        </w:rPr>
      </w:pPr>
      <w:r>
        <w:rPr>
          <w:rtl/>
        </w:rPr>
        <w:t xml:space="preserve">סימן </w:t>
      </w:r>
      <w:r w:rsidR="001267D6">
        <w:rPr>
          <w:rtl/>
        </w:rPr>
        <w:t>ג</w:t>
      </w:r>
      <w:r>
        <w:rPr>
          <w:rtl/>
        </w:rPr>
        <w:t>': חברות</w:t>
      </w:r>
    </w:p>
    <w:p w:rsidR="003268AE" w:rsidRDefault="003268AE">
      <w:pPr>
        <w:rPr>
          <w:rtl/>
        </w:rPr>
      </w:pPr>
    </w:p>
    <w:p w:rsidR="003268AE" w:rsidRDefault="003268AE">
      <w:pPr>
        <w:spacing w:line="360" w:lineRule="auto"/>
        <w:jc w:val="both"/>
        <w:rPr>
          <w:rtl/>
        </w:rPr>
      </w:pPr>
    </w:p>
    <w:p w:rsidR="003268AE" w:rsidRDefault="003268AE">
      <w:pPr>
        <w:spacing w:line="360" w:lineRule="auto"/>
        <w:jc w:val="both"/>
        <w:rPr>
          <w:b/>
          <w:bCs/>
          <w:rtl/>
        </w:rPr>
      </w:pPr>
      <w:r>
        <w:rPr>
          <w:b/>
          <w:bCs/>
          <w:rtl/>
        </w:rPr>
        <w:t>קבלת חברים</w:t>
      </w:r>
    </w:p>
    <w:p w:rsidR="003268AE" w:rsidRDefault="001267D6">
      <w:pPr>
        <w:spacing w:line="360" w:lineRule="auto"/>
        <w:jc w:val="both"/>
        <w:rPr>
          <w:rtl/>
        </w:rPr>
      </w:pPr>
      <w:r>
        <w:rPr>
          <w:rtl/>
        </w:rPr>
        <w:t>3</w:t>
      </w:r>
      <w:r w:rsidR="003268AE">
        <w:rPr>
          <w:rtl/>
        </w:rPr>
        <w:t>.</w:t>
      </w:r>
      <w:r w:rsidR="003268AE">
        <w:rPr>
          <w:rtl/>
        </w:rPr>
        <w:tab/>
        <w:t>(א)  מייסדי העמותה הנם חברים בה מיום רישום העמותה בפנקס העמותות.</w:t>
      </w:r>
    </w:p>
    <w:p w:rsidR="003268AE" w:rsidRDefault="003268AE">
      <w:pPr>
        <w:spacing w:line="360" w:lineRule="auto"/>
        <w:jc w:val="both"/>
        <w:rPr>
          <w:rtl/>
        </w:rPr>
      </w:pPr>
      <w:r>
        <w:rPr>
          <w:rtl/>
        </w:rPr>
        <w:t xml:space="preserve">   </w:t>
      </w:r>
      <w:r>
        <w:rPr>
          <w:rtl/>
        </w:rPr>
        <w:tab/>
        <w:t>(ב)  אדם החפץ להיות חבר העמותה יגיש לועד בקשה בלשון זו:</w:t>
      </w:r>
    </w:p>
    <w:p w:rsidR="003268AE" w:rsidRDefault="003268AE">
      <w:pPr>
        <w:spacing w:line="360" w:lineRule="auto"/>
        <w:ind w:left="720"/>
        <w:jc w:val="both"/>
        <w:rPr>
          <w:rtl/>
        </w:rPr>
      </w:pPr>
      <w:r>
        <w:rPr>
          <w:rtl/>
        </w:rPr>
        <w:t>"אני (שם, מען ומספר זהות) מבקש להיות חבר בעמותה (שם העמותה). מטרות העמותה ותקנונה ידועים לי. אם אתקבל כחבר בה, אני מתחייב לקיים את הוראות התקנון ואת החלטות האסיפה הכללית של העמותה".</w:t>
      </w:r>
    </w:p>
    <w:p w:rsidR="003268AE" w:rsidRDefault="003268AE">
      <w:pPr>
        <w:spacing w:line="360" w:lineRule="auto"/>
        <w:ind w:left="720"/>
        <w:jc w:val="both"/>
        <w:rPr>
          <w:rtl/>
        </w:rPr>
      </w:pPr>
      <w:r>
        <w:rPr>
          <w:rtl/>
        </w:rPr>
        <w:t>(ג)  ההחלטה בדבר קבלת המבקש כחבר העמותה או אי קבלתו נתונה בידי הועד; סירב הועד לקבל את המבקש, רשאי הוא לערור על הסירוב לפני האסיפה הכללית הקרובה.</w:t>
      </w:r>
    </w:p>
    <w:p w:rsidR="003268AE" w:rsidRDefault="003268AE">
      <w:pPr>
        <w:spacing w:line="360" w:lineRule="auto"/>
        <w:jc w:val="both"/>
        <w:rPr>
          <w:rtl/>
        </w:rPr>
      </w:pPr>
    </w:p>
    <w:p w:rsidR="003268AE" w:rsidRDefault="003268AE">
      <w:pPr>
        <w:pStyle w:val="Heading3"/>
        <w:rPr>
          <w:b w:val="0"/>
          <w:bCs w:val="0"/>
          <w:rtl/>
        </w:rPr>
      </w:pPr>
      <w:r>
        <w:rPr>
          <w:rtl/>
        </w:rPr>
        <w:t>זכויות וחובות של חבר</w:t>
      </w:r>
    </w:p>
    <w:p w:rsidR="003268AE" w:rsidRDefault="001267D6">
      <w:pPr>
        <w:pStyle w:val="Heading3"/>
        <w:ind w:left="720" w:hanging="720"/>
        <w:rPr>
          <w:b w:val="0"/>
          <w:bCs w:val="0"/>
          <w:rtl/>
        </w:rPr>
      </w:pPr>
      <w:r>
        <w:rPr>
          <w:b w:val="0"/>
          <w:bCs w:val="0"/>
          <w:rtl/>
        </w:rPr>
        <w:t>4</w:t>
      </w:r>
      <w:r w:rsidR="003268AE">
        <w:rPr>
          <w:b w:val="0"/>
          <w:bCs w:val="0"/>
          <w:rtl/>
        </w:rPr>
        <w:t xml:space="preserve">. </w:t>
      </w:r>
      <w:r w:rsidR="003268AE">
        <w:rPr>
          <w:b w:val="0"/>
          <w:bCs w:val="0"/>
          <w:rtl/>
        </w:rPr>
        <w:tab/>
        <w:t>(א)  חבר העמותה זכאי להשתתף ולהצביע בכל אסיפה כללית ויהיה לו</w:t>
      </w:r>
      <w:r w:rsidR="003268AE">
        <w:rPr>
          <w:rtl/>
        </w:rPr>
        <w:t xml:space="preserve"> </w:t>
      </w:r>
      <w:r w:rsidR="003268AE">
        <w:rPr>
          <w:b w:val="0"/>
          <w:bCs w:val="0"/>
          <w:rtl/>
        </w:rPr>
        <w:t>קול אחד בכל הצבעה; הוא זכאי לבחור ולהיבחר לועד או לועדת הבקורת.</w:t>
      </w:r>
    </w:p>
    <w:p w:rsidR="003268AE" w:rsidRDefault="003268AE">
      <w:pPr>
        <w:spacing w:line="360" w:lineRule="auto"/>
        <w:jc w:val="both"/>
        <w:rPr>
          <w:rtl/>
        </w:rPr>
      </w:pPr>
      <w:r>
        <w:rPr>
          <w:rtl/>
        </w:rPr>
        <w:t xml:space="preserve">         </w:t>
      </w:r>
      <w:r>
        <w:rPr>
          <w:rtl/>
        </w:rPr>
        <w:tab/>
        <w:t>(ב)  חבר העמותה זכאי להשתתף בפעולות העמותה וליהנות משירותיה.</w:t>
      </w:r>
    </w:p>
    <w:p w:rsidR="003268AE" w:rsidRDefault="003268AE">
      <w:pPr>
        <w:spacing w:line="360" w:lineRule="auto"/>
        <w:jc w:val="both"/>
        <w:rPr>
          <w:rtl/>
        </w:rPr>
      </w:pPr>
      <w:r>
        <w:rPr>
          <w:rtl/>
        </w:rPr>
        <w:t xml:space="preserve">        </w:t>
      </w:r>
      <w:r>
        <w:rPr>
          <w:rtl/>
        </w:rPr>
        <w:tab/>
        <w:t xml:space="preserve"> (ג)  הועד, באישור האסיפה הכללית, רשאי לקבוע דמי חבר שתשלומם יהיה חובה על</w:t>
      </w:r>
      <w:r>
        <w:rPr>
          <w:rtl/>
        </w:rPr>
        <w:tab/>
        <w:t xml:space="preserve"> החברים.</w:t>
      </w:r>
    </w:p>
    <w:p w:rsidR="003268AE" w:rsidRDefault="003268AE">
      <w:pPr>
        <w:spacing w:line="360" w:lineRule="auto"/>
        <w:jc w:val="both"/>
        <w:rPr>
          <w:rtl/>
        </w:rPr>
      </w:pPr>
      <w:r>
        <w:rPr>
          <w:rtl/>
        </w:rPr>
        <w:t xml:space="preserve">         (ד)  פקיעת החברות בעמותה אינה פוטרת מסילוק התשלומים שהגיעו לעמותה מן החבר ערב פקיעת חברותו בעד התקופה שעד לפקיעת חברותו.</w:t>
      </w:r>
    </w:p>
    <w:p w:rsidR="003268AE" w:rsidRDefault="003268AE">
      <w:pPr>
        <w:spacing w:line="360" w:lineRule="auto"/>
        <w:jc w:val="both"/>
        <w:rPr>
          <w:rtl/>
        </w:rPr>
      </w:pPr>
    </w:p>
    <w:p w:rsidR="003268AE" w:rsidRDefault="003268AE">
      <w:pPr>
        <w:pStyle w:val="Heading3"/>
        <w:rPr>
          <w:rtl/>
        </w:rPr>
      </w:pPr>
      <w:r>
        <w:rPr>
          <w:rtl/>
        </w:rPr>
        <w:t>פקיעת חברות</w:t>
      </w:r>
    </w:p>
    <w:p w:rsidR="003268AE" w:rsidRDefault="001267D6">
      <w:pPr>
        <w:spacing w:line="360" w:lineRule="auto"/>
        <w:jc w:val="both"/>
        <w:rPr>
          <w:rtl/>
        </w:rPr>
      </w:pPr>
      <w:r>
        <w:rPr>
          <w:rtl/>
        </w:rPr>
        <w:t>5</w:t>
      </w:r>
      <w:r w:rsidR="003268AE">
        <w:rPr>
          <w:rtl/>
        </w:rPr>
        <w:t xml:space="preserve">.   </w:t>
      </w:r>
      <w:r w:rsidR="003268AE">
        <w:rPr>
          <w:rtl/>
        </w:rPr>
        <w:tab/>
        <w:t>(א)  החברות בעמותה פוקעת -</w:t>
      </w:r>
    </w:p>
    <w:p w:rsidR="003268AE" w:rsidRDefault="003268AE">
      <w:pPr>
        <w:spacing w:line="360" w:lineRule="auto"/>
        <w:ind w:left="720" w:firstLine="720"/>
        <w:jc w:val="both"/>
        <w:rPr>
          <w:rtl/>
        </w:rPr>
      </w:pPr>
      <w:r>
        <w:rPr>
          <w:rtl/>
        </w:rPr>
        <w:t>(1)   במות חבר, ובחבר שהוא תאגיד - בגמר פירוקו;</w:t>
      </w:r>
    </w:p>
    <w:p w:rsidR="003268AE" w:rsidRDefault="003268AE">
      <w:pPr>
        <w:spacing w:line="360" w:lineRule="auto"/>
        <w:ind w:left="720" w:firstLine="720"/>
        <w:jc w:val="both"/>
        <w:rPr>
          <w:rtl/>
        </w:rPr>
      </w:pPr>
      <w:r>
        <w:rPr>
          <w:rtl/>
        </w:rPr>
        <w:t>(2)   בפרישתו מן העמותה; הודעת פרישה בכתב תינתן לועד שלושים יום מראש;</w:t>
      </w:r>
    </w:p>
    <w:p w:rsidR="003268AE" w:rsidRDefault="003268AE">
      <w:pPr>
        <w:spacing w:line="360" w:lineRule="auto"/>
        <w:ind w:left="720" w:firstLine="720"/>
        <w:jc w:val="both"/>
        <w:rPr>
          <w:rtl/>
        </w:rPr>
      </w:pPr>
      <w:r>
        <w:rPr>
          <w:rtl/>
        </w:rPr>
        <w:t>(3)   בהוצאתו מן העמותה.</w:t>
      </w:r>
    </w:p>
    <w:p w:rsidR="003268AE" w:rsidRDefault="003268AE">
      <w:pPr>
        <w:spacing w:line="360" w:lineRule="auto"/>
        <w:ind w:left="720" w:firstLine="90"/>
        <w:jc w:val="both"/>
        <w:rPr>
          <w:rtl/>
        </w:rPr>
      </w:pPr>
      <w:r>
        <w:rPr>
          <w:rtl/>
        </w:rPr>
        <w:t>(ב)  האסיפה הכללית רשאית, לפי הצעת הועד, להחליט על הוצאת חבר מן העמותה מאחד הטעמים הבאים:</w:t>
      </w:r>
    </w:p>
    <w:p w:rsidR="003268AE" w:rsidRDefault="003268AE">
      <w:pPr>
        <w:spacing w:line="360" w:lineRule="auto"/>
        <w:ind w:left="720" w:firstLine="720"/>
        <w:jc w:val="both"/>
        <w:rPr>
          <w:rtl/>
        </w:rPr>
      </w:pPr>
      <w:r>
        <w:rPr>
          <w:rtl/>
        </w:rPr>
        <w:t>(1)   החבר לא שילם לעמותה את המגיע לה ממנו;</w:t>
      </w:r>
    </w:p>
    <w:p w:rsidR="003268AE" w:rsidRDefault="003268AE">
      <w:pPr>
        <w:spacing w:line="360" w:lineRule="auto"/>
        <w:ind w:left="720" w:firstLine="720"/>
        <w:jc w:val="both"/>
        <w:rPr>
          <w:rtl/>
        </w:rPr>
      </w:pPr>
      <w:r>
        <w:rPr>
          <w:rtl/>
        </w:rPr>
        <w:t>(2)   החבר לא קיים את הוראות התקנון או החלטה של האסיפה הכללית;</w:t>
      </w:r>
    </w:p>
    <w:p w:rsidR="003268AE" w:rsidRDefault="003268AE">
      <w:pPr>
        <w:spacing w:line="360" w:lineRule="auto"/>
        <w:ind w:left="720" w:firstLine="720"/>
        <w:jc w:val="both"/>
        <w:rPr>
          <w:rtl/>
        </w:rPr>
      </w:pPr>
      <w:r>
        <w:rPr>
          <w:rtl/>
        </w:rPr>
        <w:t>(3)   החבר פועל בניגוד למטרות העמותה;</w:t>
      </w:r>
    </w:p>
    <w:p w:rsidR="003268AE" w:rsidRDefault="003268AE">
      <w:pPr>
        <w:spacing w:line="360" w:lineRule="auto"/>
        <w:ind w:left="720" w:firstLine="720"/>
        <w:jc w:val="both"/>
        <w:rPr>
          <w:rtl/>
        </w:rPr>
      </w:pPr>
      <w:r>
        <w:rPr>
          <w:rtl/>
        </w:rPr>
        <w:t>(4)   החבר הורשע בשל עבירה שיש עמה קלון.</w:t>
      </w:r>
    </w:p>
    <w:p w:rsidR="003268AE" w:rsidRDefault="003268AE">
      <w:pPr>
        <w:spacing w:line="360" w:lineRule="auto"/>
        <w:ind w:left="720"/>
        <w:jc w:val="both"/>
        <w:rPr>
          <w:rtl/>
        </w:rPr>
      </w:pPr>
      <w:r>
        <w:rPr>
          <w:rtl/>
        </w:rPr>
        <w:t>(ג)  לא יציע הועד לאסיפה כללית להוציא חבר מן העמותה אלא לאחר שנתן לו הזדמנות נאותה להשמיע טענותיו לפניו, ולא יציע מהטעמים האמורים בתקנת משנה (ב)(1), (2) או (3) אלא לאחר שהתרה בחבר ונתן לו זמן סביר לתיקון המעוות.</w:t>
      </w:r>
    </w:p>
    <w:p w:rsidR="003268AE" w:rsidRDefault="003268AE">
      <w:pPr>
        <w:spacing w:line="360" w:lineRule="auto"/>
        <w:jc w:val="both"/>
        <w:rPr>
          <w:rtl/>
        </w:rPr>
      </w:pPr>
    </w:p>
    <w:p w:rsidR="003268AE" w:rsidRDefault="003268AE">
      <w:pPr>
        <w:pStyle w:val="Heading3"/>
        <w:rPr>
          <w:rtl/>
        </w:rPr>
      </w:pPr>
      <w:r>
        <w:rPr>
          <w:rtl/>
        </w:rPr>
        <w:lastRenderedPageBreak/>
        <w:t>מתן הודעות לחבר</w:t>
      </w:r>
    </w:p>
    <w:p w:rsidR="003268AE" w:rsidRDefault="003268AE" w:rsidP="001267D6">
      <w:pPr>
        <w:pStyle w:val="Heading3"/>
        <w:rPr>
          <w:b w:val="0"/>
          <w:bCs w:val="0"/>
          <w:rtl/>
        </w:rPr>
      </w:pPr>
      <w:r>
        <w:rPr>
          <w:b w:val="0"/>
          <w:bCs w:val="0"/>
          <w:rtl/>
        </w:rPr>
        <w:t xml:space="preserve"> </w:t>
      </w:r>
      <w:r w:rsidR="001267D6">
        <w:rPr>
          <w:b w:val="0"/>
          <w:bCs w:val="0"/>
          <w:rtl/>
        </w:rPr>
        <w:t>6</w:t>
      </w:r>
      <w:r>
        <w:rPr>
          <w:b w:val="0"/>
          <w:bCs w:val="0"/>
          <w:rtl/>
        </w:rPr>
        <w:t xml:space="preserve">. </w:t>
      </w:r>
      <w:r>
        <w:rPr>
          <w:b w:val="0"/>
          <w:bCs w:val="0"/>
          <w:rtl/>
        </w:rPr>
        <w:tab/>
        <w:t>הזמנה, דרישה, התראה והודעה אחרת של העמותה לחבר יינתנו לו בכתב שיימסר לו ביד או יישלח בדואר רגיל אל מענו הרשום בפנקס החברים; לפי בקשת החבר בכתב תשנה העמותה את מענו הרשום בפנקס החברים.</w:t>
      </w:r>
    </w:p>
    <w:p w:rsidR="003268AE" w:rsidRDefault="003268AE">
      <w:pPr>
        <w:spacing w:line="360" w:lineRule="auto"/>
        <w:jc w:val="both"/>
        <w:rPr>
          <w:rtl/>
        </w:rPr>
      </w:pPr>
    </w:p>
    <w:p w:rsidR="003268AE" w:rsidRDefault="003268AE">
      <w:pPr>
        <w:spacing w:line="360" w:lineRule="auto"/>
        <w:jc w:val="both"/>
        <w:rPr>
          <w:rtl/>
        </w:rPr>
      </w:pPr>
    </w:p>
    <w:p w:rsidR="003268AE" w:rsidRDefault="003268AE" w:rsidP="001267D6">
      <w:pPr>
        <w:pStyle w:val="Heading4"/>
        <w:jc w:val="left"/>
        <w:rPr>
          <w:rtl/>
        </w:rPr>
      </w:pPr>
      <w:r>
        <w:rPr>
          <w:rtl/>
        </w:rPr>
        <w:t xml:space="preserve">סימן </w:t>
      </w:r>
      <w:r w:rsidR="001267D6">
        <w:rPr>
          <w:rtl/>
        </w:rPr>
        <w:t>ד</w:t>
      </w:r>
      <w:r>
        <w:rPr>
          <w:rtl/>
        </w:rPr>
        <w:t>': האסיפה הכללית</w:t>
      </w:r>
    </w:p>
    <w:p w:rsidR="003268AE" w:rsidRDefault="003268AE">
      <w:pPr>
        <w:spacing w:line="360" w:lineRule="auto"/>
        <w:jc w:val="both"/>
        <w:rPr>
          <w:rtl/>
        </w:rPr>
      </w:pPr>
    </w:p>
    <w:p w:rsidR="003268AE" w:rsidRDefault="003268AE">
      <w:pPr>
        <w:pStyle w:val="Heading3"/>
        <w:rPr>
          <w:rtl/>
        </w:rPr>
      </w:pPr>
      <w:r>
        <w:rPr>
          <w:rtl/>
        </w:rPr>
        <w:t xml:space="preserve">זמן ומקום </w:t>
      </w:r>
    </w:p>
    <w:p w:rsidR="003268AE" w:rsidRDefault="003268AE" w:rsidP="001267D6">
      <w:pPr>
        <w:spacing w:line="360" w:lineRule="auto"/>
        <w:jc w:val="both"/>
        <w:rPr>
          <w:rtl/>
        </w:rPr>
      </w:pPr>
      <w:r>
        <w:rPr>
          <w:rtl/>
        </w:rPr>
        <w:t xml:space="preserve"> </w:t>
      </w:r>
      <w:r w:rsidR="001267D6">
        <w:rPr>
          <w:rtl/>
        </w:rPr>
        <w:t>7</w:t>
      </w:r>
      <w:r>
        <w:rPr>
          <w:rtl/>
        </w:rPr>
        <w:t xml:space="preserve">. </w:t>
      </w:r>
      <w:r>
        <w:rPr>
          <w:rtl/>
        </w:rPr>
        <w:tab/>
        <w:t>יומה, שעתה ומיקומה של אסיפה כללית ייקבעו בידי הועד.</w:t>
      </w:r>
    </w:p>
    <w:p w:rsidR="003268AE" w:rsidRDefault="003268AE">
      <w:pPr>
        <w:spacing w:line="360" w:lineRule="auto"/>
        <w:jc w:val="both"/>
        <w:rPr>
          <w:rtl/>
        </w:rPr>
      </w:pPr>
    </w:p>
    <w:p w:rsidR="003268AE" w:rsidRDefault="003268AE">
      <w:pPr>
        <w:spacing w:line="360" w:lineRule="auto"/>
        <w:jc w:val="both"/>
        <w:rPr>
          <w:rtl/>
        </w:rPr>
      </w:pPr>
    </w:p>
    <w:p w:rsidR="003268AE" w:rsidRDefault="003268AE">
      <w:pPr>
        <w:pStyle w:val="Heading3"/>
        <w:rPr>
          <w:rtl/>
        </w:rPr>
      </w:pPr>
      <w:r>
        <w:rPr>
          <w:rtl/>
        </w:rPr>
        <w:t>הזמנה</w:t>
      </w:r>
    </w:p>
    <w:p w:rsidR="003268AE" w:rsidRDefault="001267D6">
      <w:pPr>
        <w:spacing w:line="360" w:lineRule="auto"/>
        <w:ind w:left="720" w:hanging="600"/>
        <w:jc w:val="both"/>
        <w:rPr>
          <w:rtl/>
        </w:rPr>
      </w:pPr>
      <w:r>
        <w:rPr>
          <w:rtl/>
        </w:rPr>
        <w:t>8</w:t>
      </w:r>
      <w:r w:rsidR="003268AE">
        <w:rPr>
          <w:rtl/>
        </w:rPr>
        <w:t xml:space="preserve">. </w:t>
      </w:r>
      <w:r w:rsidR="003268AE">
        <w:rPr>
          <w:rtl/>
        </w:rPr>
        <w:tab/>
        <w:t>אסיפה כללית תכונס על ידי הודעה שתינתן לכל חבר לפחות עשרה ימים מראש ותציין יום, שעה, מקום וסדר יום לאסיפה.</w:t>
      </w:r>
    </w:p>
    <w:p w:rsidR="003268AE" w:rsidRDefault="003268AE">
      <w:pPr>
        <w:spacing w:line="360" w:lineRule="auto"/>
        <w:jc w:val="both"/>
        <w:rPr>
          <w:rtl/>
        </w:rPr>
      </w:pPr>
    </w:p>
    <w:p w:rsidR="003268AE" w:rsidRDefault="003268AE">
      <w:pPr>
        <w:pStyle w:val="Heading3"/>
        <w:rPr>
          <w:rtl/>
        </w:rPr>
      </w:pPr>
      <w:r>
        <w:rPr>
          <w:rtl/>
        </w:rPr>
        <w:t xml:space="preserve">תפקידים של אסיפה כללית רגילה </w:t>
      </w:r>
    </w:p>
    <w:p w:rsidR="00AC1560" w:rsidRDefault="001267D6" w:rsidP="00F81562">
      <w:pPr>
        <w:spacing w:line="360" w:lineRule="auto"/>
        <w:ind w:left="720" w:hanging="600"/>
        <w:jc w:val="both"/>
        <w:rPr>
          <w:rtl/>
        </w:rPr>
      </w:pPr>
      <w:r>
        <w:rPr>
          <w:rtl/>
        </w:rPr>
        <w:t>9</w:t>
      </w:r>
      <w:r w:rsidR="003268AE">
        <w:rPr>
          <w:rtl/>
        </w:rPr>
        <w:t xml:space="preserve">. </w:t>
      </w:r>
      <w:r w:rsidR="003268AE">
        <w:rPr>
          <w:rtl/>
        </w:rPr>
        <w:tab/>
      </w:r>
      <w:r w:rsidR="00F81562">
        <w:rPr>
          <w:rtl/>
        </w:rPr>
        <w:t xml:space="preserve">(א)  </w:t>
      </w:r>
      <w:r w:rsidR="003268AE">
        <w:rPr>
          <w:rtl/>
        </w:rPr>
        <w:t xml:space="preserve">אסיפה כללית רגילה תשמע דינים וחשבונות על פעולות הועד ועל פעולות ועדת </w:t>
      </w:r>
    </w:p>
    <w:p w:rsidR="00F81562" w:rsidRDefault="003268AE" w:rsidP="00AC1560">
      <w:pPr>
        <w:spacing w:line="360" w:lineRule="auto"/>
        <w:ind w:left="1076"/>
        <w:jc w:val="both"/>
        <w:rPr>
          <w:rtl/>
        </w:rPr>
      </w:pPr>
      <w:r>
        <w:rPr>
          <w:rtl/>
        </w:rPr>
        <w:t>הב</w:t>
      </w:r>
      <w:r w:rsidR="0018406E">
        <w:rPr>
          <w:rtl/>
        </w:rPr>
        <w:t>י</w:t>
      </w:r>
      <w:r>
        <w:rPr>
          <w:rtl/>
        </w:rPr>
        <w:t>קורת, תדון בהם ובדין וחשבון הכספי שהגיש לה הועד, תחליט על אישורם, ותבחר בו</w:t>
      </w:r>
      <w:r w:rsidR="0018406E">
        <w:rPr>
          <w:rtl/>
        </w:rPr>
        <w:t>ו</w:t>
      </w:r>
      <w:r>
        <w:rPr>
          <w:rtl/>
        </w:rPr>
        <w:t>עד ובועדת הב</w:t>
      </w:r>
      <w:r w:rsidR="000E1BE8">
        <w:rPr>
          <w:rtl/>
        </w:rPr>
        <w:t>י</w:t>
      </w:r>
      <w:r>
        <w:rPr>
          <w:rtl/>
        </w:rPr>
        <w:t>קורת.</w:t>
      </w:r>
    </w:p>
    <w:p w:rsidR="003268AE" w:rsidRDefault="00F81562" w:rsidP="008B5996">
      <w:pPr>
        <w:spacing w:line="360" w:lineRule="auto"/>
        <w:ind w:left="680" w:firstLine="74"/>
        <w:jc w:val="both"/>
        <w:rPr>
          <w:rtl/>
        </w:rPr>
      </w:pPr>
      <w:r>
        <w:rPr>
          <w:rtl/>
        </w:rPr>
        <w:t>(ב)  האסיפה הכללית תבחר ביו"ר הועד מבין חברי הועד.</w:t>
      </w:r>
    </w:p>
    <w:p w:rsidR="002727C0" w:rsidRDefault="002727C0" w:rsidP="002727C0">
      <w:pPr>
        <w:spacing w:line="360" w:lineRule="auto"/>
        <w:ind w:left="1076" w:hanging="322"/>
        <w:jc w:val="both"/>
        <w:rPr>
          <w:rtl/>
        </w:rPr>
      </w:pPr>
      <w:r>
        <w:rPr>
          <w:rtl/>
        </w:rPr>
        <w:t>(ג)  האסיפה הכללית רשאית לבחור מבין חברי הועד בממלא מקום קבוע ליו"ר הועד ובסגן יו"ר הועד.</w:t>
      </w:r>
    </w:p>
    <w:p w:rsidR="002727C0" w:rsidRDefault="002727C0" w:rsidP="002727C0">
      <w:pPr>
        <w:spacing w:line="360" w:lineRule="auto"/>
        <w:ind w:left="1076" w:hanging="322"/>
        <w:jc w:val="both"/>
        <w:rPr>
          <w:rtl/>
        </w:rPr>
      </w:pPr>
      <w:r>
        <w:rPr>
          <w:rtl/>
        </w:rPr>
        <w:t>(ד)  יו"ר הועד יש בראש האסיפה הכללית ובהעדרו ממלא מקומו הקבוע, ואם גם הוא נעדר, ישב סגן יו"ר הועד בראש האסיפה.</w:t>
      </w:r>
    </w:p>
    <w:p w:rsidR="003268AE" w:rsidRDefault="003268AE">
      <w:pPr>
        <w:spacing w:line="360" w:lineRule="auto"/>
        <w:jc w:val="both"/>
        <w:rPr>
          <w:rtl/>
        </w:rPr>
      </w:pPr>
    </w:p>
    <w:p w:rsidR="003268AE" w:rsidRDefault="003268AE">
      <w:pPr>
        <w:pStyle w:val="Heading3"/>
        <w:rPr>
          <w:rtl/>
        </w:rPr>
      </w:pPr>
      <w:r>
        <w:rPr>
          <w:rtl/>
        </w:rPr>
        <w:t>מנין</w:t>
      </w:r>
    </w:p>
    <w:p w:rsidR="003268AE" w:rsidRDefault="001267D6">
      <w:pPr>
        <w:spacing w:line="360" w:lineRule="auto"/>
        <w:ind w:left="720" w:hanging="600"/>
        <w:jc w:val="both"/>
        <w:rPr>
          <w:rtl/>
        </w:rPr>
      </w:pPr>
      <w:r>
        <w:rPr>
          <w:rtl/>
        </w:rPr>
        <w:t>10</w:t>
      </w:r>
      <w:r w:rsidR="003268AE">
        <w:rPr>
          <w:rtl/>
        </w:rPr>
        <w:t xml:space="preserve">. </w:t>
      </w:r>
      <w:r w:rsidR="003268AE">
        <w:rPr>
          <w:rtl/>
        </w:rPr>
        <w:tab/>
        <w:t>(א)  אסיפה כללית לא תיפתח אם לא נכחו לפחות רבע ממספר חברי העמותה; היה מנין זה נוכח בפתיחת האסיפה, רשאית היא להמשיך בדיוניה ולקבל החלטות אף אם פחת מספר הנוכחים.</w:t>
      </w:r>
    </w:p>
    <w:p w:rsidR="003268AE" w:rsidRDefault="003268AE" w:rsidP="008B5996">
      <w:pPr>
        <w:spacing w:line="360" w:lineRule="auto"/>
        <w:ind w:left="680" w:firstLine="62"/>
        <w:jc w:val="both"/>
        <w:rPr>
          <w:rtl/>
        </w:rPr>
      </w:pPr>
      <w:r>
        <w:rPr>
          <w:rtl/>
        </w:rPr>
        <w:t>(ב)  לא נתכנס המנין האמור תוך שעה מהזמן הנקוב בהזמנה, יראו את האסיפה כנדחית, ללא צורך בהזמנה נוספת, בשבוע ימים לאותה שעה ולאותו מקום, ובאסיפה נדחית זו יהיו הנוכחים רשאים לדון ולהחליט, יהיה מספרם אשר יהיה.</w:t>
      </w:r>
    </w:p>
    <w:p w:rsidR="003268AE" w:rsidRDefault="003268AE">
      <w:pPr>
        <w:spacing w:line="360" w:lineRule="auto"/>
        <w:jc w:val="both"/>
        <w:rPr>
          <w:rtl/>
        </w:rPr>
      </w:pPr>
    </w:p>
    <w:p w:rsidR="003268AE" w:rsidRDefault="003268AE">
      <w:pPr>
        <w:pStyle w:val="Heading3"/>
        <w:rPr>
          <w:rtl/>
        </w:rPr>
      </w:pPr>
      <w:r>
        <w:rPr>
          <w:rtl/>
        </w:rPr>
        <w:t xml:space="preserve">יושב ראש ומזכיר  </w:t>
      </w:r>
    </w:p>
    <w:p w:rsidR="003268AE" w:rsidRDefault="001267D6">
      <w:pPr>
        <w:spacing w:line="360" w:lineRule="auto"/>
        <w:jc w:val="both"/>
        <w:rPr>
          <w:rtl/>
        </w:rPr>
      </w:pPr>
      <w:r>
        <w:rPr>
          <w:rtl/>
        </w:rPr>
        <w:t>11</w:t>
      </w:r>
      <w:r w:rsidR="003268AE">
        <w:rPr>
          <w:rtl/>
        </w:rPr>
        <w:t xml:space="preserve">. </w:t>
      </w:r>
      <w:r w:rsidR="003268AE">
        <w:rPr>
          <w:rtl/>
        </w:rPr>
        <w:tab/>
        <w:t>אסיפה כללית תבחר, מבין חברי העמותה, יושב ראש ומזכיר לאסיפה.</w:t>
      </w:r>
    </w:p>
    <w:p w:rsidR="003268AE" w:rsidRDefault="003268AE">
      <w:pPr>
        <w:spacing w:line="360" w:lineRule="auto"/>
        <w:jc w:val="both"/>
        <w:rPr>
          <w:rtl/>
        </w:rPr>
      </w:pPr>
    </w:p>
    <w:p w:rsidR="003268AE" w:rsidRDefault="003268AE">
      <w:pPr>
        <w:pStyle w:val="Heading3"/>
        <w:rPr>
          <w:rtl/>
        </w:rPr>
      </w:pPr>
      <w:r>
        <w:rPr>
          <w:rtl/>
        </w:rPr>
        <w:lastRenderedPageBreak/>
        <w:t xml:space="preserve">החלטות </w:t>
      </w:r>
    </w:p>
    <w:p w:rsidR="003268AE" w:rsidRDefault="003268AE" w:rsidP="001267D6">
      <w:pPr>
        <w:spacing w:line="360" w:lineRule="auto"/>
        <w:ind w:left="60"/>
        <w:jc w:val="both"/>
        <w:rPr>
          <w:rtl/>
        </w:rPr>
      </w:pPr>
      <w:r>
        <w:rPr>
          <w:rtl/>
        </w:rPr>
        <w:t>1</w:t>
      </w:r>
      <w:r w:rsidR="001267D6">
        <w:rPr>
          <w:rtl/>
        </w:rPr>
        <w:t>2</w:t>
      </w:r>
      <w:r>
        <w:rPr>
          <w:rtl/>
        </w:rPr>
        <w:t>.</w:t>
      </w:r>
      <w:r>
        <w:rPr>
          <w:rtl/>
        </w:rPr>
        <w:tab/>
        <w:t>החלטות האסיפה הכללית יתקבלו ברוב קולות של המצביעים, זולת</w:t>
      </w:r>
      <w:r>
        <w:rPr>
          <w:rtl/>
        </w:rPr>
        <w:tab/>
        <w:t>אם החוק או תקנון זה דרשו רוב אחר לקבלתן; היו הקולות שקולים, רשאי ראש האסיפה להכריע.</w:t>
      </w:r>
    </w:p>
    <w:p w:rsidR="003268AE" w:rsidRDefault="003268AE">
      <w:pPr>
        <w:spacing w:line="360" w:lineRule="auto"/>
        <w:jc w:val="both"/>
        <w:rPr>
          <w:rtl/>
        </w:rPr>
      </w:pPr>
    </w:p>
    <w:p w:rsidR="003268AE" w:rsidRDefault="003268AE">
      <w:pPr>
        <w:pStyle w:val="Heading3"/>
        <w:rPr>
          <w:rtl/>
        </w:rPr>
      </w:pPr>
      <w:r>
        <w:rPr>
          <w:rtl/>
        </w:rPr>
        <w:t xml:space="preserve">פרוטוקול </w:t>
      </w:r>
    </w:p>
    <w:p w:rsidR="003268AE" w:rsidRDefault="003268AE" w:rsidP="001267D6">
      <w:pPr>
        <w:spacing w:line="360" w:lineRule="auto"/>
        <w:jc w:val="both"/>
        <w:rPr>
          <w:rtl/>
        </w:rPr>
      </w:pPr>
      <w:r>
        <w:rPr>
          <w:rtl/>
        </w:rPr>
        <w:t xml:space="preserve"> 1</w:t>
      </w:r>
      <w:r w:rsidR="001267D6">
        <w:rPr>
          <w:rtl/>
        </w:rPr>
        <w:t>3</w:t>
      </w:r>
      <w:r>
        <w:rPr>
          <w:rtl/>
        </w:rPr>
        <w:t>.</w:t>
      </w:r>
      <w:r>
        <w:rPr>
          <w:rtl/>
        </w:rPr>
        <w:tab/>
        <w:t>מזכיר האסיפה הכללית ינהל את פרוטוקול האסיפה.</w:t>
      </w:r>
    </w:p>
    <w:p w:rsidR="003268AE" w:rsidRDefault="003268AE">
      <w:pPr>
        <w:spacing w:line="360" w:lineRule="auto"/>
        <w:jc w:val="both"/>
        <w:rPr>
          <w:rtl/>
        </w:rPr>
      </w:pPr>
    </w:p>
    <w:p w:rsidR="003268AE" w:rsidRDefault="003268AE" w:rsidP="00D34A80">
      <w:pPr>
        <w:pStyle w:val="Heading5"/>
        <w:rPr>
          <w:rtl/>
        </w:rPr>
      </w:pPr>
      <w:r>
        <w:rPr>
          <w:rtl/>
        </w:rPr>
        <w:t xml:space="preserve">סימן </w:t>
      </w:r>
      <w:r w:rsidR="00D34A80">
        <w:rPr>
          <w:rtl/>
        </w:rPr>
        <w:t>ה</w:t>
      </w:r>
      <w:r>
        <w:rPr>
          <w:rtl/>
        </w:rPr>
        <w:t>': הועד</w:t>
      </w:r>
    </w:p>
    <w:p w:rsidR="003268AE" w:rsidRDefault="003268AE">
      <w:pPr>
        <w:spacing w:line="360" w:lineRule="auto"/>
        <w:jc w:val="both"/>
        <w:rPr>
          <w:rtl/>
        </w:rPr>
      </w:pPr>
    </w:p>
    <w:p w:rsidR="003268AE" w:rsidRDefault="003268AE">
      <w:pPr>
        <w:pStyle w:val="Heading3"/>
        <w:rPr>
          <w:rtl/>
        </w:rPr>
      </w:pPr>
      <w:r>
        <w:rPr>
          <w:rtl/>
        </w:rPr>
        <w:t xml:space="preserve">מספר החברים </w:t>
      </w:r>
    </w:p>
    <w:p w:rsidR="003268AE" w:rsidRDefault="003268AE" w:rsidP="00307DDB">
      <w:pPr>
        <w:spacing w:line="360" w:lineRule="auto"/>
        <w:ind w:left="651" w:hanging="651"/>
        <w:jc w:val="both"/>
        <w:rPr>
          <w:rtl/>
        </w:rPr>
      </w:pPr>
      <w:r>
        <w:rPr>
          <w:rtl/>
        </w:rPr>
        <w:t xml:space="preserve"> 1</w:t>
      </w:r>
      <w:r w:rsidR="00D34A80">
        <w:rPr>
          <w:rtl/>
        </w:rPr>
        <w:t>4</w:t>
      </w:r>
      <w:r w:rsidR="00307DDB">
        <w:rPr>
          <w:rtl/>
        </w:rPr>
        <w:t>.</w:t>
      </w:r>
      <w:r w:rsidR="00307DDB">
        <w:rPr>
          <w:rtl/>
        </w:rPr>
        <w:tab/>
        <w:t xml:space="preserve">מספר חברי </w:t>
      </w:r>
      <w:r>
        <w:rPr>
          <w:rtl/>
        </w:rPr>
        <w:t xml:space="preserve">ועד </w:t>
      </w:r>
      <w:r w:rsidR="00307DDB">
        <w:rPr>
          <w:rtl/>
        </w:rPr>
        <w:t>העמותה לא יפחת מ-7 חברים ולא יעלה על 11 חברים ובלבד שלא יהיה מספר זוגי</w:t>
      </w:r>
      <w:r>
        <w:rPr>
          <w:rtl/>
        </w:rPr>
        <w:t>.</w:t>
      </w:r>
    </w:p>
    <w:p w:rsidR="003268AE" w:rsidRDefault="003268AE">
      <w:pPr>
        <w:spacing w:line="360" w:lineRule="auto"/>
        <w:jc w:val="both"/>
        <w:rPr>
          <w:rtl/>
        </w:rPr>
      </w:pPr>
    </w:p>
    <w:p w:rsidR="003268AE" w:rsidRDefault="003268AE">
      <w:pPr>
        <w:pStyle w:val="Heading3"/>
        <w:rPr>
          <w:rtl/>
        </w:rPr>
      </w:pPr>
      <w:r>
        <w:rPr>
          <w:rtl/>
        </w:rPr>
        <w:t xml:space="preserve">תקופת הכהונה </w:t>
      </w:r>
    </w:p>
    <w:p w:rsidR="003268AE" w:rsidRDefault="003268AE" w:rsidP="00D34A80">
      <w:pPr>
        <w:spacing w:line="360" w:lineRule="auto"/>
        <w:ind w:left="720" w:hanging="660"/>
        <w:jc w:val="both"/>
        <w:rPr>
          <w:rtl/>
        </w:rPr>
      </w:pPr>
      <w:r>
        <w:rPr>
          <w:rtl/>
        </w:rPr>
        <w:t>1</w:t>
      </w:r>
      <w:r w:rsidR="00D34A80">
        <w:rPr>
          <w:rtl/>
        </w:rPr>
        <w:t>5</w:t>
      </w:r>
      <w:r>
        <w:rPr>
          <w:rtl/>
        </w:rPr>
        <w:t>.</w:t>
      </w:r>
      <w:r>
        <w:rPr>
          <w:rtl/>
        </w:rPr>
        <w:tab/>
        <w:t>(א)  הועד יכהן מהיבחרו באסיפה כללית ועד שאסיפה כללית אחרת תבחר ועד חדש; חבר הועד היוצא יכול להיבחר לועד החדש.</w:t>
      </w:r>
    </w:p>
    <w:p w:rsidR="003268AE" w:rsidRDefault="003268AE">
      <w:pPr>
        <w:spacing w:line="360" w:lineRule="auto"/>
        <w:ind w:left="720" w:firstLine="75"/>
        <w:jc w:val="both"/>
        <w:rPr>
          <w:rtl/>
        </w:rPr>
      </w:pPr>
      <w:r>
        <w:rPr>
          <w:rtl/>
        </w:rPr>
        <w:t>(ב)  חבר הועד רשאי להתפטר בכל עת מכהונתו על ידי הודעה בכתב לועד; חבר הועד יחדל לכהן אם הוכרז פסול דין או פושט רגל.</w:t>
      </w:r>
    </w:p>
    <w:p w:rsidR="003268AE" w:rsidRDefault="003268AE">
      <w:pPr>
        <w:spacing w:line="360" w:lineRule="auto"/>
        <w:jc w:val="both"/>
        <w:rPr>
          <w:rtl/>
        </w:rPr>
      </w:pPr>
    </w:p>
    <w:p w:rsidR="003268AE" w:rsidRDefault="003268AE">
      <w:pPr>
        <w:pStyle w:val="Heading3"/>
        <w:rPr>
          <w:rtl/>
        </w:rPr>
      </w:pPr>
      <w:r>
        <w:rPr>
          <w:rtl/>
        </w:rPr>
        <w:t xml:space="preserve">השלמת הועד </w:t>
      </w:r>
    </w:p>
    <w:p w:rsidR="003268AE" w:rsidRDefault="003268AE" w:rsidP="00D34A80">
      <w:pPr>
        <w:spacing w:line="360" w:lineRule="auto"/>
        <w:ind w:left="720" w:hanging="660"/>
        <w:jc w:val="both"/>
        <w:rPr>
          <w:rtl/>
        </w:rPr>
      </w:pPr>
      <w:r>
        <w:rPr>
          <w:rtl/>
        </w:rPr>
        <w:t>1</w:t>
      </w:r>
      <w:r w:rsidR="00D34A80">
        <w:rPr>
          <w:rtl/>
        </w:rPr>
        <w:t>6</w:t>
      </w:r>
      <w:r>
        <w:rPr>
          <w:rtl/>
        </w:rPr>
        <w:t>.</w:t>
      </w:r>
      <w:r>
        <w:rPr>
          <w:rtl/>
        </w:rPr>
        <w:tab/>
        <w:t>(א)  נתפנה מקומו של חבר הועד, רשאים הנותרים או הנותר למנות חבר אחר של העמותה לכהן כחבר הועד עד לאסיפה הכללית הקרובה; עד למינוי כזה רשאים הנותרים או הנותר להמשיך לפעול כועד.</w:t>
      </w:r>
    </w:p>
    <w:p w:rsidR="003268AE" w:rsidRDefault="003268AE">
      <w:pPr>
        <w:spacing w:line="360" w:lineRule="auto"/>
        <w:ind w:left="720"/>
        <w:jc w:val="both"/>
        <w:rPr>
          <w:rtl/>
        </w:rPr>
      </w:pPr>
      <w:r>
        <w:rPr>
          <w:rtl/>
        </w:rPr>
        <w:t>(ב)  חבר הועד שנבצר ממנו למלא תפקידיו, רשאים הנותרים או הנותר למנות חבר העמותה למלא מקומות עד שישוב למלא תפקידיו.</w:t>
      </w:r>
    </w:p>
    <w:p w:rsidR="003268AE" w:rsidRDefault="003268AE">
      <w:pPr>
        <w:spacing w:line="360" w:lineRule="auto"/>
        <w:jc w:val="both"/>
        <w:rPr>
          <w:rtl/>
        </w:rPr>
      </w:pPr>
    </w:p>
    <w:p w:rsidR="003268AE" w:rsidRDefault="003268AE">
      <w:pPr>
        <w:pStyle w:val="Heading3"/>
        <w:rPr>
          <w:rtl/>
        </w:rPr>
      </w:pPr>
      <w:r>
        <w:rPr>
          <w:rtl/>
        </w:rPr>
        <w:t>ישיבות הועד</w:t>
      </w:r>
    </w:p>
    <w:p w:rsidR="003268AE" w:rsidRDefault="003268AE" w:rsidP="00D34A80">
      <w:pPr>
        <w:spacing w:line="360" w:lineRule="auto"/>
        <w:ind w:left="720" w:hanging="660"/>
        <w:jc w:val="both"/>
        <w:rPr>
          <w:rtl/>
        </w:rPr>
      </w:pPr>
      <w:r>
        <w:rPr>
          <w:rtl/>
        </w:rPr>
        <w:t>1</w:t>
      </w:r>
      <w:r w:rsidR="00D34A80">
        <w:rPr>
          <w:rtl/>
        </w:rPr>
        <w:t>7</w:t>
      </w:r>
      <w:r>
        <w:rPr>
          <w:rtl/>
        </w:rPr>
        <w:t>.</w:t>
      </w:r>
      <w:r>
        <w:rPr>
          <w:rtl/>
        </w:rPr>
        <w:tab/>
        <w:t>הועד רשאי להסדיר בעצמו את מועד ישיבותיו, ההזמנה להן, המנין הדרוש בהן ודרך ניהולן.</w:t>
      </w:r>
    </w:p>
    <w:p w:rsidR="003268AE" w:rsidRDefault="003268AE">
      <w:pPr>
        <w:spacing w:line="360" w:lineRule="auto"/>
        <w:jc w:val="both"/>
        <w:rPr>
          <w:rtl/>
        </w:rPr>
      </w:pPr>
    </w:p>
    <w:p w:rsidR="003268AE" w:rsidRDefault="003268AE">
      <w:pPr>
        <w:pStyle w:val="Heading3"/>
        <w:rPr>
          <w:rtl/>
        </w:rPr>
      </w:pPr>
      <w:r>
        <w:rPr>
          <w:rtl/>
        </w:rPr>
        <w:t>החלטות</w:t>
      </w:r>
    </w:p>
    <w:p w:rsidR="003268AE" w:rsidRDefault="003268AE" w:rsidP="00D34A80">
      <w:pPr>
        <w:spacing w:line="360" w:lineRule="auto"/>
        <w:ind w:left="720" w:hanging="600"/>
        <w:jc w:val="both"/>
        <w:rPr>
          <w:rtl/>
        </w:rPr>
      </w:pPr>
      <w:r>
        <w:rPr>
          <w:rtl/>
        </w:rPr>
        <w:t>1</w:t>
      </w:r>
      <w:r w:rsidR="00D34A80">
        <w:rPr>
          <w:rtl/>
        </w:rPr>
        <w:t>8</w:t>
      </w:r>
      <w:r>
        <w:rPr>
          <w:rtl/>
        </w:rPr>
        <w:t>.</w:t>
      </w:r>
      <w:r>
        <w:rPr>
          <w:rtl/>
        </w:rPr>
        <w:tab/>
        <w:t>החלטות הועד יתקבלו ברוב קולות המצביעים; היו הקולות שקולים, לא נתקבלה ההצעה; החלטת כל חברי הועד פה אחד יכול שתתקבל גם שלא בישיבת הועד.</w:t>
      </w:r>
    </w:p>
    <w:p w:rsidR="003268AE" w:rsidRDefault="003268AE">
      <w:pPr>
        <w:spacing w:line="360" w:lineRule="auto"/>
        <w:jc w:val="both"/>
        <w:rPr>
          <w:rtl/>
        </w:rPr>
      </w:pPr>
    </w:p>
    <w:p w:rsidR="003268AE" w:rsidRDefault="003268AE">
      <w:pPr>
        <w:pStyle w:val="Heading3"/>
        <w:rPr>
          <w:rtl/>
        </w:rPr>
      </w:pPr>
      <w:r>
        <w:rPr>
          <w:rtl/>
        </w:rPr>
        <w:t xml:space="preserve">פרוטוקול </w:t>
      </w:r>
    </w:p>
    <w:p w:rsidR="003268AE" w:rsidRDefault="003268AE" w:rsidP="00D34A80">
      <w:pPr>
        <w:spacing w:line="360" w:lineRule="auto"/>
        <w:jc w:val="both"/>
        <w:rPr>
          <w:rtl/>
        </w:rPr>
      </w:pPr>
      <w:r>
        <w:rPr>
          <w:rtl/>
        </w:rPr>
        <w:t xml:space="preserve"> 1</w:t>
      </w:r>
      <w:r w:rsidR="00D34A80">
        <w:rPr>
          <w:rtl/>
        </w:rPr>
        <w:t>9</w:t>
      </w:r>
      <w:r>
        <w:rPr>
          <w:rtl/>
        </w:rPr>
        <w:t>.</w:t>
      </w:r>
      <w:r>
        <w:rPr>
          <w:rtl/>
        </w:rPr>
        <w:tab/>
        <w:t>הועד ינהל פרוטוקול מישיבותיו והחלטותיו.</w:t>
      </w:r>
    </w:p>
    <w:p w:rsidR="003268AE" w:rsidRDefault="003268AE">
      <w:pPr>
        <w:spacing w:line="360" w:lineRule="auto"/>
        <w:jc w:val="both"/>
        <w:rPr>
          <w:rtl/>
        </w:rPr>
      </w:pPr>
    </w:p>
    <w:p w:rsidR="003268AE" w:rsidRDefault="003268AE">
      <w:pPr>
        <w:pStyle w:val="Heading3"/>
        <w:rPr>
          <w:rtl/>
        </w:rPr>
      </w:pPr>
      <w:r>
        <w:rPr>
          <w:rtl/>
        </w:rPr>
        <w:lastRenderedPageBreak/>
        <w:t>זכות הייצוג</w:t>
      </w:r>
    </w:p>
    <w:p w:rsidR="003268AE" w:rsidRDefault="00D34A80" w:rsidP="00B87C97">
      <w:pPr>
        <w:spacing w:line="360" w:lineRule="auto"/>
        <w:ind w:left="720" w:hanging="660"/>
        <w:jc w:val="both"/>
        <w:rPr>
          <w:rtl/>
        </w:rPr>
      </w:pPr>
      <w:r>
        <w:rPr>
          <w:rtl/>
        </w:rPr>
        <w:t>20</w:t>
      </w:r>
      <w:r w:rsidR="003268AE">
        <w:rPr>
          <w:rtl/>
        </w:rPr>
        <w:t>.</w:t>
      </w:r>
      <w:r w:rsidR="003268AE">
        <w:rPr>
          <w:rtl/>
        </w:rPr>
        <w:tab/>
        <w:t xml:space="preserve">הועד </w:t>
      </w:r>
      <w:r w:rsidR="00B87C97">
        <w:rPr>
          <w:rtl/>
        </w:rPr>
        <w:t xml:space="preserve">יקבע את המוסמך או המוסמכים </w:t>
      </w:r>
      <w:r w:rsidR="003268AE">
        <w:rPr>
          <w:rtl/>
        </w:rPr>
        <w:t>לחתום בשם העמותה על מסמכים שיחייבו אותה, ולבצע בשמה פעולות שהן בתחום סמכותו.</w:t>
      </w:r>
      <w:r w:rsidR="00B87C97">
        <w:rPr>
          <w:rtl/>
        </w:rPr>
        <w:t xml:space="preserve"> לשם כך רשאי הועד להסמיך גם את מי שאינו חבר ועד.</w:t>
      </w:r>
    </w:p>
    <w:p w:rsidR="003268AE" w:rsidRDefault="003268AE">
      <w:pPr>
        <w:spacing w:line="360" w:lineRule="auto"/>
        <w:jc w:val="both"/>
        <w:rPr>
          <w:rtl/>
        </w:rPr>
      </w:pPr>
    </w:p>
    <w:p w:rsidR="003268AE" w:rsidRDefault="003268AE">
      <w:pPr>
        <w:spacing w:line="360" w:lineRule="auto"/>
        <w:jc w:val="both"/>
        <w:rPr>
          <w:rtl/>
        </w:rPr>
      </w:pPr>
    </w:p>
    <w:p w:rsidR="003268AE" w:rsidRDefault="003268AE" w:rsidP="007C3222">
      <w:pPr>
        <w:pStyle w:val="Heading5"/>
        <w:rPr>
          <w:rtl/>
        </w:rPr>
      </w:pPr>
      <w:r>
        <w:rPr>
          <w:rtl/>
        </w:rPr>
        <w:t xml:space="preserve">סימן </w:t>
      </w:r>
      <w:r w:rsidR="007C3222">
        <w:rPr>
          <w:rtl/>
        </w:rPr>
        <w:t>ו</w:t>
      </w:r>
      <w:r>
        <w:rPr>
          <w:rtl/>
        </w:rPr>
        <w:t>': ועדת הבקורת</w:t>
      </w:r>
    </w:p>
    <w:p w:rsidR="003268AE" w:rsidRDefault="003268AE">
      <w:pPr>
        <w:spacing w:line="360" w:lineRule="auto"/>
        <w:jc w:val="both"/>
        <w:rPr>
          <w:rtl/>
        </w:rPr>
      </w:pPr>
    </w:p>
    <w:p w:rsidR="003268AE" w:rsidRDefault="003268AE">
      <w:pPr>
        <w:pStyle w:val="Heading3"/>
        <w:rPr>
          <w:rtl/>
        </w:rPr>
      </w:pPr>
      <w:r>
        <w:rPr>
          <w:rtl/>
        </w:rPr>
        <w:t>תחולת הוראות</w:t>
      </w:r>
    </w:p>
    <w:p w:rsidR="003268AE" w:rsidRDefault="003268AE" w:rsidP="007C3222">
      <w:pPr>
        <w:spacing w:line="360" w:lineRule="auto"/>
        <w:jc w:val="both"/>
        <w:rPr>
          <w:rtl/>
        </w:rPr>
      </w:pPr>
      <w:r>
        <w:rPr>
          <w:rtl/>
        </w:rPr>
        <w:t xml:space="preserve">  </w:t>
      </w:r>
      <w:r w:rsidR="007C3222">
        <w:rPr>
          <w:rtl/>
        </w:rPr>
        <w:t>21</w:t>
      </w:r>
      <w:r>
        <w:rPr>
          <w:rtl/>
        </w:rPr>
        <w:t>.</w:t>
      </w:r>
      <w:r>
        <w:rPr>
          <w:rtl/>
        </w:rPr>
        <w:tab/>
        <w:t>הוראות תקנות 12 עד 17 יחולו, בשינויים המחוייבים, גם על ועדת הבקורת.</w:t>
      </w:r>
    </w:p>
    <w:p w:rsidR="003268AE" w:rsidRDefault="003268AE">
      <w:pPr>
        <w:spacing w:line="360" w:lineRule="auto"/>
        <w:jc w:val="both"/>
        <w:rPr>
          <w:rtl/>
        </w:rPr>
      </w:pPr>
    </w:p>
    <w:p w:rsidR="003268AE" w:rsidRDefault="003268AE" w:rsidP="007C3222">
      <w:pPr>
        <w:pStyle w:val="Heading5"/>
        <w:rPr>
          <w:rtl/>
        </w:rPr>
      </w:pPr>
      <w:r>
        <w:rPr>
          <w:rtl/>
        </w:rPr>
        <w:t xml:space="preserve">סימן </w:t>
      </w:r>
      <w:r w:rsidR="007C3222">
        <w:rPr>
          <w:rtl/>
        </w:rPr>
        <w:t>ז</w:t>
      </w:r>
      <w:r>
        <w:rPr>
          <w:rtl/>
        </w:rPr>
        <w:t>': סניפים</w:t>
      </w:r>
    </w:p>
    <w:p w:rsidR="003268AE" w:rsidRDefault="003268AE">
      <w:pPr>
        <w:spacing w:line="360" w:lineRule="auto"/>
        <w:jc w:val="both"/>
        <w:rPr>
          <w:rtl/>
        </w:rPr>
      </w:pPr>
    </w:p>
    <w:p w:rsidR="003268AE" w:rsidRDefault="003268AE">
      <w:pPr>
        <w:pStyle w:val="Heading3"/>
        <w:rPr>
          <w:rtl/>
        </w:rPr>
      </w:pPr>
      <w:r>
        <w:rPr>
          <w:rtl/>
        </w:rPr>
        <w:t xml:space="preserve">הקמת סניפים וארגונם </w:t>
      </w:r>
    </w:p>
    <w:p w:rsidR="003268AE" w:rsidRDefault="003268AE" w:rsidP="007C3222">
      <w:pPr>
        <w:spacing w:line="360" w:lineRule="auto"/>
        <w:ind w:left="720" w:hanging="660"/>
        <w:jc w:val="both"/>
        <w:rPr>
          <w:rtl/>
        </w:rPr>
      </w:pPr>
      <w:r>
        <w:rPr>
          <w:rtl/>
        </w:rPr>
        <w:t>2</w:t>
      </w:r>
      <w:r w:rsidR="007C3222">
        <w:rPr>
          <w:rtl/>
        </w:rPr>
        <w:t>2</w:t>
      </w:r>
      <w:r>
        <w:rPr>
          <w:rtl/>
        </w:rPr>
        <w:t>.</w:t>
      </w:r>
      <w:r>
        <w:rPr>
          <w:rtl/>
        </w:rPr>
        <w:tab/>
        <w:t>העמותה רשאית, בהחלטת האסיפה הכללית, להקים סניפים ולקבוע את ארגונם ואת סדרי ניהול עניניהם.</w:t>
      </w:r>
    </w:p>
    <w:p w:rsidR="003268AE" w:rsidRDefault="003268AE">
      <w:pPr>
        <w:spacing w:line="360" w:lineRule="auto"/>
        <w:jc w:val="both"/>
        <w:rPr>
          <w:rtl/>
        </w:rPr>
      </w:pPr>
    </w:p>
    <w:p w:rsidR="003268AE" w:rsidRDefault="003268AE" w:rsidP="007C3222">
      <w:pPr>
        <w:pStyle w:val="Heading5"/>
        <w:rPr>
          <w:rtl/>
        </w:rPr>
      </w:pPr>
      <w:r>
        <w:rPr>
          <w:rtl/>
        </w:rPr>
        <w:t xml:space="preserve">סימן </w:t>
      </w:r>
      <w:r w:rsidR="007C3222">
        <w:rPr>
          <w:rtl/>
        </w:rPr>
        <w:t>ח</w:t>
      </w:r>
      <w:r>
        <w:rPr>
          <w:rtl/>
        </w:rPr>
        <w:t>': נכסים לאחר פירוק</w:t>
      </w:r>
    </w:p>
    <w:p w:rsidR="003268AE" w:rsidRDefault="003268AE">
      <w:pPr>
        <w:spacing w:line="360" w:lineRule="auto"/>
        <w:jc w:val="both"/>
        <w:rPr>
          <w:rtl/>
        </w:rPr>
      </w:pPr>
    </w:p>
    <w:p w:rsidR="003268AE" w:rsidRDefault="003268AE">
      <w:pPr>
        <w:pStyle w:val="Heading3"/>
        <w:rPr>
          <w:rtl/>
        </w:rPr>
      </w:pPr>
      <w:r>
        <w:rPr>
          <w:rtl/>
        </w:rPr>
        <w:t xml:space="preserve">העברת נכסים עודפים </w:t>
      </w:r>
    </w:p>
    <w:p w:rsidR="003268AE" w:rsidRDefault="003268AE" w:rsidP="005B4F11">
      <w:pPr>
        <w:spacing w:line="360" w:lineRule="auto"/>
        <w:ind w:left="720" w:hanging="660"/>
        <w:jc w:val="both"/>
        <w:rPr>
          <w:rtl/>
        </w:rPr>
      </w:pPr>
      <w:r>
        <w:rPr>
          <w:rtl/>
        </w:rPr>
        <w:t>2</w:t>
      </w:r>
      <w:r w:rsidR="007C3222">
        <w:rPr>
          <w:rtl/>
        </w:rPr>
        <w:t>3</w:t>
      </w:r>
      <w:r>
        <w:rPr>
          <w:rtl/>
        </w:rPr>
        <w:t>.</w:t>
      </w:r>
      <w:r>
        <w:rPr>
          <w:rtl/>
        </w:rPr>
        <w:tab/>
        <w:t xml:space="preserve">פורקה העמותה ולאחר שנפרעו חובותיה במלואם נשארו נכסים, יועברו נכסים אלה </w:t>
      </w:r>
      <w:r w:rsidR="005B4F11">
        <w:rPr>
          <w:rtl/>
        </w:rPr>
        <w:t>לידי מוסד ציבורי אחר כמשמעו בסעיף 9 (2) לפקודת מס-הכנסה, אשר מטרותיו דומות למטרות העמותה.</w:t>
      </w:r>
    </w:p>
    <w:sectPr w:rsidR="003268AE" w:rsidSect="00C648BF">
      <w:footerReference w:type="default" r:id="rId7"/>
      <w:pgSz w:w="11906" w:h="16838"/>
      <w:pgMar w:top="1440" w:right="1800" w:bottom="1440" w:left="1800" w:header="709" w:footer="709" w:gutter="0"/>
      <w:cols w:space="709"/>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4DD" w:rsidRDefault="004D64DD">
      <w:r>
        <w:separator/>
      </w:r>
    </w:p>
  </w:endnote>
  <w:endnote w:type="continuationSeparator" w:id="0">
    <w:p w:rsidR="004D64DD" w:rsidRDefault="004D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8BF" w:rsidRPr="00C648BF" w:rsidRDefault="00C648BF" w:rsidP="00C648BF">
    <w:pPr>
      <w:pStyle w:val="Footer"/>
      <w:jc w:val="center"/>
      <w:rPr>
        <w:rtl/>
      </w:rPr>
    </w:pPr>
    <w:r>
      <w:rPr>
        <w:rStyle w:val="PageNumber"/>
        <w:rFonts w:cs="David"/>
      </w:rPr>
      <w:fldChar w:fldCharType="begin"/>
    </w:r>
    <w:r>
      <w:rPr>
        <w:rStyle w:val="PageNumber"/>
        <w:rFonts w:cs="David"/>
      </w:rPr>
      <w:instrText xml:space="preserve"> PAGE </w:instrText>
    </w:r>
    <w:r>
      <w:rPr>
        <w:rStyle w:val="PageNumber"/>
        <w:rFonts w:cs="David"/>
      </w:rPr>
      <w:fldChar w:fldCharType="separate"/>
    </w:r>
    <w:r w:rsidR="00CA769F">
      <w:rPr>
        <w:rStyle w:val="PageNumber"/>
        <w:rFonts w:cs="David"/>
        <w:noProof/>
        <w:rtl/>
      </w:rPr>
      <w:t>1</w:t>
    </w:r>
    <w:r>
      <w:rPr>
        <w:rStyle w:val="PageNumber"/>
        <w:rFonts w:cs="Dav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4DD" w:rsidRDefault="004D64DD">
      <w:r>
        <w:separator/>
      </w:r>
    </w:p>
  </w:footnote>
  <w:footnote w:type="continuationSeparator" w:id="0">
    <w:p w:rsidR="004D64DD" w:rsidRDefault="004D6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8AE"/>
    <w:rsid w:val="00006959"/>
    <w:rsid w:val="00011CBE"/>
    <w:rsid w:val="00047B1E"/>
    <w:rsid w:val="000E1BE8"/>
    <w:rsid w:val="000E652D"/>
    <w:rsid w:val="000F4831"/>
    <w:rsid w:val="00110B3D"/>
    <w:rsid w:val="001267D6"/>
    <w:rsid w:val="001668EB"/>
    <w:rsid w:val="0018406E"/>
    <w:rsid w:val="002001EF"/>
    <w:rsid w:val="00202225"/>
    <w:rsid w:val="00267A27"/>
    <w:rsid w:val="002727C0"/>
    <w:rsid w:val="002751A0"/>
    <w:rsid w:val="00307DDB"/>
    <w:rsid w:val="003268AE"/>
    <w:rsid w:val="00372F7B"/>
    <w:rsid w:val="003B59CD"/>
    <w:rsid w:val="003B6D96"/>
    <w:rsid w:val="003E0481"/>
    <w:rsid w:val="004D64DD"/>
    <w:rsid w:val="00523B4D"/>
    <w:rsid w:val="005B4F11"/>
    <w:rsid w:val="00641BD4"/>
    <w:rsid w:val="007A0264"/>
    <w:rsid w:val="007C3222"/>
    <w:rsid w:val="0083390F"/>
    <w:rsid w:val="00833C7B"/>
    <w:rsid w:val="008B5996"/>
    <w:rsid w:val="00982C4F"/>
    <w:rsid w:val="009B46BB"/>
    <w:rsid w:val="00AC1560"/>
    <w:rsid w:val="00AD3C08"/>
    <w:rsid w:val="00AF7598"/>
    <w:rsid w:val="00B21B26"/>
    <w:rsid w:val="00B87C97"/>
    <w:rsid w:val="00C551A5"/>
    <w:rsid w:val="00C648BF"/>
    <w:rsid w:val="00CA769F"/>
    <w:rsid w:val="00CB6E37"/>
    <w:rsid w:val="00D27E6D"/>
    <w:rsid w:val="00D34A80"/>
    <w:rsid w:val="00D922E4"/>
    <w:rsid w:val="00DF4E62"/>
    <w:rsid w:val="00F30A55"/>
    <w:rsid w:val="00F566C2"/>
    <w:rsid w:val="00F81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bidi/>
      <w:spacing w:after="0" w:line="240" w:lineRule="auto"/>
    </w:pPr>
    <w:rPr>
      <w:rFonts w:cs="David"/>
      <w:sz w:val="20"/>
      <w:szCs w:val="24"/>
    </w:rPr>
  </w:style>
  <w:style w:type="paragraph" w:styleId="Heading1">
    <w:name w:val="heading 1"/>
    <w:basedOn w:val="Normal"/>
    <w:next w:val="Normal"/>
    <w:link w:val="Heading1Char"/>
    <w:uiPriority w:val="99"/>
    <w:qFormat/>
    <w:pPr>
      <w:keepNext/>
      <w:jc w:val="center"/>
      <w:outlineLvl w:val="0"/>
    </w:pPr>
    <w:rPr>
      <w:b/>
      <w:bCs/>
      <w:szCs w:val="32"/>
      <w:u w:val="single"/>
    </w:rPr>
  </w:style>
  <w:style w:type="paragraph" w:styleId="Heading2">
    <w:name w:val="heading 2"/>
    <w:basedOn w:val="Normal"/>
    <w:next w:val="Normal"/>
    <w:link w:val="Heading2Char"/>
    <w:uiPriority w:val="99"/>
    <w:qFormat/>
    <w:pPr>
      <w:keepNext/>
      <w:outlineLvl w:val="1"/>
    </w:pPr>
    <w:rPr>
      <w:b/>
      <w:bCs/>
      <w:u w:val="single"/>
    </w:rPr>
  </w:style>
  <w:style w:type="paragraph" w:styleId="Heading3">
    <w:name w:val="heading 3"/>
    <w:basedOn w:val="Normal"/>
    <w:next w:val="Normal"/>
    <w:link w:val="Heading3Char"/>
    <w:uiPriority w:val="99"/>
    <w:qFormat/>
    <w:pPr>
      <w:keepNext/>
      <w:spacing w:line="360" w:lineRule="auto"/>
      <w:jc w:val="both"/>
      <w:outlineLvl w:val="2"/>
    </w:pPr>
    <w:rPr>
      <w:b/>
      <w:bCs/>
    </w:rPr>
  </w:style>
  <w:style w:type="paragraph" w:styleId="Heading4">
    <w:name w:val="heading 4"/>
    <w:basedOn w:val="Normal"/>
    <w:next w:val="Normal"/>
    <w:link w:val="Heading4Char"/>
    <w:uiPriority w:val="99"/>
    <w:qFormat/>
    <w:pPr>
      <w:keepNext/>
      <w:spacing w:line="360" w:lineRule="auto"/>
      <w:jc w:val="center"/>
      <w:outlineLvl w:val="3"/>
    </w:pPr>
    <w:rPr>
      <w:b/>
      <w:bCs/>
      <w:u w:val="single"/>
    </w:rPr>
  </w:style>
  <w:style w:type="paragraph" w:styleId="Heading5">
    <w:name w:val="heading 5"/>
    <w:basedOn w:val="Normal"/>
    <w:next w:val="Normal"/>
    <w:link w:val="Heading5Char"/>
    <w:uiPriority w:val="99"/>
    <w:qFormat/>
    <w:pPr>
      <w:keepNext/>
      <w:spacing w:line="360" w:lineRule="auto"/>
      <w:jc w:val="both"/>
      <w:outlineLvl w:val="4"/>
    </w:pPr>
    <w:rPr>
      <w:b/>
      <w:bCs/>
      <w:u w:val="single"/>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C648BF"/>
    <w:pPr>
      <w:tabs>
        <w:tab w:val="center" w:pos="4153"/>
        <w:tab w:val="right" w:pos="8306"/>
      </w:tabs>
    </w:pPr>
  </w:style>
  <w:style w:type="character" w:customStyle="1" w:styleId="HeaderChar">
    <w:name w:val="Header Char"/>
    <w:basedOn w:val="DefaultParagraphFont"/>
    <w:link w:val="Header"/>
    <w:uiPriority w:val="99"/>
    <w:semiHidden/>
    <w:rPr>
      <w:rFonts w:cs="David"/>
      <w:sz w:val="20"/>
      <w:szCs w:val="24"/>
    </w:rPr>
  </w:style>
  <w:style w:type="paragraph" w:styleId="Footer">
    <w:name w:val="footer"/>
    <w:basedOn w:val="Normal"/>
    <w:link w:val="FooterChar"/>
    <w:uiPriority w:val="99"/>
    <w:rsid w:val="00C648BF"/>
    <w:pPr>
      <w:tabs>
        <w:tab w:val="center" w:pos="4153"/>
        <w:tab w:val="right" w:pos="8306"/>
      </w:tabs>
    </w:pPr>
  </w:style>
  <w:style w:type="character" w:customStyle="1" w:styleId="FooterChar">
    <w:name w:val="Footer Char"/>
    <w:basedOn w:val="DefaultParagraphFont"/>
    <w:link w:val="Footer"/>
    <w:uiPriority w:val="99"/>
    <w:semiHidden/>
    <w:rPr>
      <w:rFonts w:cs="David"/>
      <w:sz w:val="20"/>
      <w:szCs w:val="24"/>
    </w:rPr>
  </w:style>
  <w:style w:type="character" w:styleId="PageNumber">
    <w:name w:val="page number"/>
    <w:basedOn w:val="DefaultParagraphFont"/>
    <w:uiPriority w:val="99"/>
    <w:rsid w:val="00C648B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bidi/>
      <w:spacing w:after="0" w:line="240" w:lineRule="auto"/>
    </w:pPr>
    <w:rPr>
      <w:rFonts w:cs="David"/>
      <w:sz w:val="20"/>
      <w:szCs w:val="24"/>
    </w:rPr>
  </w:style>
  <w:style w:type="paragraph" w:styleId="Heading1">
    <w:name w:val="heading 1"/>
    <w:basedOn w:val="Normal"/>
    <w:next w:val="Normal"/>
    <w:link w:val="Heading1Char"/>
    <w:uiPriority w:val="99"/>
    <w:qFormat/>
    <w:pPr>
      <w:keepNext/>
      <w:jc w:val="center"/>
      <w:outlineLvl w:val="0"/>
    </w:pPr>
    <w:rPr>
      <w:b/>
      <w:bCs/>
      <w:szCs w:val="32"/>
      <w:u w:val="single"/>
    </w:rPr>
  </w:style>
  <w:style w:type="paragraph" w:styleId="Heading2">
    <w:name w:val="heading 2"/>
    <w:basedOn w:val="Normal"/>
    <w:next w:val="Normal"/>
    <w:link w:val="Heading2Char"/>
    <w:uiPriority w:val="99"/>
    <w:qFormat/>
    <w:pPr>
      <w:keepNext/>
      <w:outlineLvl w:val="1"/>
    </w:pPr>
    <w:rPr>
      <w:b/>
      <w:bCs/>
      <w:u w:val="single"/>
    </w:rPr>
  </w:style>
  <w:style w:type="paragraph" w:styleId="Heading3">
    <w:name w:val="heading 3"/>
    <w:basedOn w:val="Normal"/>
    <w:next w:val="Normal"/>
    <w:link w:val="Heading3Char"/>
    <w:uiPriority w:val="99"/>
    <w:qFormat/>
    <w:pPr>
      <w:keepNext/>
      <w:spacing w:line="360" w:lineRule="auto"/>
      <w:jc w:val="both"/>
      <w:outlineLvl w:val="2"/>
    </w:pPr>
    <w:rPr>
      <w:b/>
      <w:bCs/>
    </w:rPr>
  </w:style>
  <w:style w:type="paragraph" w:styleId="Heading4">
    <w:name w:val="heading 4"/>
    <w:basedOn w:val="Normal"/>
    <w:next w:val="Normal"/>
    <w:link w:val="Heading4Char"/>
    <w:uiPriority w:val="99"/>
    <w:qFormat/>
    <w:pPr>
      <w:keepNext/>
      <w:spacing w:line="360" w:lineRule="auto"/>
      <w:jc w:val="center"/>
      <w:outlineLvl w:val="3"/>
    </w:pPr>
    <w:rPr>
      <w:b/>
      <w:bCs/>
      <w:u w:val="single"/>
    </w:rPr>
  </w:style>
  <w:style w:type="paragraph" w:styleId="Heading5">
    <w:name w:val="heading 5"/>
    <w:basedOn w:val="Normal"/>
    <w:next w:val="Normal"/>
    <w:link w:val="Heading5Char"/>
    <w:uiPriority w:val="99"/>
    <w:qFormat/>
    <w:pPr>
      <w:keepNext/>
      <w:spacing w:line="360" w:lineRule="auto"/>
      <w:jc w:val="both"/>
      <w:outlineLvl w:val="4"/>
    </w:pPr>
    <w:rPr>
      <w:b/>
      <w:bCs/>
      <w:u w:val="single"/>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C648BF"/>
    <w:pPr>
      <w:tabs>
        <w:tab w:val="center" w:pos="4153"/>
        <w:tab w:val="right" w:pos="8306"/>
      </w:tabs>
    </w:pPr>
  </w:style>
  <w:style w:type="character" w:customStyle="1" w:styleId="HeaderChar">
    <w:name w:val="Header Char"/>
    <w:basedOn w:val="DefaultParagraphFont"/>
    <w:link w:val="Header"/>
    <w:uiPriority w:val="99"/>
    <w:semiHidden/>
    <w:rPr>
      <w:rFonts w:cs="David"/>
      <w:sz w:val="20"/>
      <w:szCs w:val="24"/>
    </w:rPr>
  </w:style>
  <w:style w:type="paragraph" w:styleId="Footer">
    <w:name w:val="footer"/>
    <w:basedOn w:val="Normal"/>
    <w:link w:val="FooterChar"/>
    <w:uiPriority w:val="99"/>
    <w:rsid w:val="00C648BF"/>
    <w:pPr>
      <w:tabs>
        <w:tab w:val="center" w:pos="4153"/>
        <w:tab w:val="right" w:pos="8306"/>
      </w:tabs>
    </w:pPr>
  </w:style>
  <w:style w:type="character" w:customStyle="1" w:styleId="FooterChar">
    <w:name w:val="Footer Char"/>
    <w:basedOn w:val="DefaultParagraphFont"/>
    <w:link w:val="Footer"/>
    <w:uiPriority w:val="99"/>
    <w:semiHidden/>
    <w:rPr>
      <w:rFonts w:cs="David"/>
      <w:sz w:val="20"/>
      <w:szCs w:val="24"/>
    </w:rPr>
  </w:style>
  <w:style w:type="character" w:styleId="PageNumber">
    <w:name w:val="page number"/>
    <w:basedOn w:val="DefaultParagraphFont"/>
    <w:uiPriority w:val="99"/>
    <w:rsid w:val="00C648B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1528</Words>
  <Characters>7645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תקנון מצוי של עמותה</vt:lpstr>
    </vt:vector>
  </TitlesOfParts>
  <Company>תמ"ס</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תקנון מצוי של עמותה</dc:title>
  <dc:subject/>
  <dc:creator>תמ"ס</dc:creator>
  <cp:keywords/>
  <dc:description/>
  <cp:lastModifiedBy>אלי וישניצר</cp:lastModifiedBy>
  <cp:revision>2</cp:revision>
  <cp:lastPrinted>2001-10-21T16:47:00Z</cp:lastPrinted>
  <dcterms:created xsi:type="dcterms:W3CDTF">2013-01-26T17:31:00Z</dcterms:created>
  <dcterms:modified xsi:type="dcterms:W3CDTF">2013-01-26T17:31:00Z</dcterms:modified>
</cp:coreProperties>
</file>